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722" w:rsidRDefault="00F77722" w:rsidP="00F77722">
      <w:pPr>
        <w:jc w:val="center"/>
        <w:rPr>
          <w:rFonts w:ascii="Times New Roman" w:eastAsia="Times New Roman" w:hAnsi="Times New Roman" w:cs="Times New Roman"/>
          <w:b/>
        </w:rPr>
      </w:pPr>
      <w:r>
        <w:rPr>
          <w:rFonts w:ascii="Times New Roman" w:eastAsia="Times New Roman" w:hAnsi="Times New Roman" w:cs="Times New Roman"/>
          <w:b/>
        </w:rPr>
        <w:t xml:space="preserve">ПОЛИТИКА </w:t>
      </w:r>
      <w:r>
        <w:rPr>
          <w:rFonts w:ascii="Times New Roman" w:eastAsia="Times New Roman" w:hAnsi="Times New Roman" w:cs="Times New Roman"/>
          <w:b/>
        </w:rPr>
        <w:br/>
        <w:t>в отношении обработки персональных данных в ООО «Супрэмо»</w:t>
      </w:r>
    </w:p>
    <w:p w:rsidR="00F77722" w:rsidRPr="00F77722" w:rsidRDefault="00F77722" w:rsidP="00F77722">
      <w:pPr>
        <w:pBdr>
          <w:top w:val="nil"/>
          <w:left w:val="nil"/>
          <w:bottom w:val="nil"/>
          <w:right w:val="nil"/>
          <w:between w:val="nil"/>
        </w:pBdr>
        <w:ind w:left="714"/>
        <w:rPr>
          <w:rFonts w:ascii="Times New Roman" w:eastAsia="Times New Roman" w:hAnsi="Times New Roman" w:cs="Times New Roman"/>
          <w:color w:val="000000"/>
        </w:rPr>
      </w:pPr>
    </w:p>
    <w:p w:rsidR="008513FC" w:rsidRDefault="008737DC">
      <w:pPr>
        <w:numPr>
          <w:ilvl w:val="0"/>
          <w:numId w:val="1"/>
        </w:numPr>
        <w:pBdr>
          <w:top w:val="nil"/>
          <w:left w:val="nil"/>
          <w:bottom w:val="nil"/>
          <w:right w:val="nil"/>
          <w:between w:val="nil"/>
        </w:pBdr>
        <w:ind w:left="714" w:hanging="357"/>
        <w:jc w:val="center"/>
        <w:rPr>
          <w:rFonts w:ascii="Times New Roman" w:eastAsia="Times New Roman" w:hAnsi="Times New Roman" w:cs="Times New Roman"/>
          <w:color w:val="000000"/>
        </w:rPr>
      </w:pPr>
      <w:r>
        <w:rPr>
          <w:rFonts w:ascii="Times New Roman" w:eastAsia="Times New Roman" w:hAnsi="Times New Roman" w:cs="Times New Roman"/>
          <w:b/>
          <w:color w:val="000000"/>
        </w:rPr>
        <w:t>ОБЩИЕ ПОЛОЖЕНИЯ</w:t>
      </w:r>
    </w:p>
    <w:p w:rsidR="008513FC" w:rsidRDefault="008737DC">
      <w:pPr>
        <w:numPr>
          <w:ilvl w:val="1"/>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Настоящая Политика Общество с ограниченной ответственностью «Супрэмо» (ООО «Супрэмо») в отношении обработки персональных данных (далее - Политика) разработана во исполнение требований п. 2 ч. 1 ст.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513FC" w:rsidRDefault="008737DC">
      <w:pPr>
        <w:numPr>
          <w:ilvl w:val="1"/>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Политика действует в отношении всех персональных данных, которые обрабатывает Общество с ограниченной ответственностью «Супрэмо» (далее - Оператор, ООО «Супрэмо»). </w:t>
      </w:r>
    </w:p>
    <w:p w:rsidR="008513FC" w:rsidRDefault="008737DC">
      <w:pPr>
        <w:numPr>
          <w:ilvl w:val="1"/>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8513FC" w:rsidRDefault="008737DC">
      <w:pPr>
        <w:numPr>
          <w:ilvl w:val="1"/>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8513FC" w:rsidRDefault="008737DC">
      <w:pPr>
        <w:numPr>
          <w:ilvl w:val="1"/>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8513FC" w:rsidRDefault="008737DC">
      <w:pPr>
        <w:numPr>
          <w:ilvl w:val="1"/>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Ответственность за нарушение требований законодательства Российской Федерации и локальных нормативных актов ООО «Супрэмо» в сфере обработки и защиты персональных данных определяется в соответствии с законодательством Российской Федерации.</w:t>
      </w:r>
    </w:p>
    <w:p w:rsidR="008513FC" w:rsidRDefault="008737DC">
      <w:pPr>
        <w:numPr>
          <w:ilvl w:val="0"/>
          <w:numId w:val="1"/>
        </w:num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ТЕРМИНЫ И ОПРЕДЕЛЕНИЯ</w:t>
      </w:r>
    </w:p>
    <w:p w:rsidR="008513FC" w:rsidRDefault="008737DC">
      <w:pPr>
        <w:numPr>
          <w:ilvl w:val="1"/>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настоящей Политике используются следующие термины и их определения:</w:t>
      </w:r>
    </w:p>
    <w:p w:rsidR="008513FC" w:rsidRDefault="008737DC">
      <w:pPr>
        <w:spacing w:line="240" w:lineRule="auto"/>
        <w:jc w:val="both"/>
        <w:rPr>
          <w:rFonts w:ascii="Times New Roman" w:eastAsia="Times New Roman" w:hAnsi="Times New Roman" w:cs="Times New Roman"/>
        </w:rPr>
      </w:pPr>
      <w:r>
        <w:rPr>
          <w:rFonts w:ascii="Times New Roman" w:eastAsia="Times New Roman" w:hAnsi="Times New Roman" w:cs="Times New Roman"/>
          <w:b/>
        </w:rPr>
        <w:t>Персональные данные</w:t>
      </w:r>
      <w:r>
        <w:rPr>
          <w:rFonts w:ascii="Times New Roman" w:eastAsia="Times New Roman" w:hAnsi="Times New Roman" w:cs="Times New Roman"/>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8513FC" w:rsidRDefault="008737DC">
      <w:pPr>
        <w:spacing w:line="240" w:lineRule="auto"/>
        <w:jc w:val="both"/>
        <w:rPr>
          <w:rFonts w:ascii="Times New Roman" w:eastAsia="Times New Roman" w:hAnsi="Times New Roman" w:cs="Times New Roman"/>
        </w:rPr>
      </w:pPr>
      <w:r>
        <w:rPr>
          <w:rFonts w:ascii="Times New Roman" w:eastAsia="Times New Roman" w:hAnsi="Times New Roman" w:cs="Times New Roman"/>
          <w:b/>
        </w:rPr>
        <w:t>Оператор персональных данных (оператор)</w:t>
      </w:r>
      <w:r>
        <w:rPr>
          <w:rFonts w:ascii="Times New Roman" w:eastAsia="Times New Roman" w:hAnsi="Times New Roman" w:cs="Times New Roman"/>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513FC" w:rsidRDefault="008737DC">
      <w:pPr>
        <w:spacing w:line="240" w:lineRule="auto"/>
        <w:jc w:val="both"/>
        <w:rPr>
          <w:rFonts w:ascii="Times New Roman" w:eastAsia="Times New Roman" w:hAnsi="Times New Roman" w:cs="Times New Roman"/>
        </w:rPr>
      </w:pPr>
      <w:r>
        <w:rPr>
          <w:rFonts w:ascii="Times New Roman" w:eastAsia="Times New Roman" w:hAnsi="Times New Roman" w:cs="Times New Roman"/>
          <w:b/>
        </w:rPr>
        <w:t>Обработка персональных данных</w:t>
      </w:r>
      <w:r>
        <w:rPr>
          <w:rFonts w:ascii="Times New Roman" w:eastAsia="Times New Roman" w:hAnsi="Times New Roman" w:cs="Times New Roman"/>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8513FC" w:rsidRDefault="008737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сбор;</w:t>
      </w:r>
    </w:p>
    <w:p w:rsidR="008513FC" w:rsidRDefault="008737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запись;</w:t>
      </w:r>
    </w:p>
    <w:p w:rsidR="008513FC" w:rsidRDefault="008737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систематизацию;</w:t>
      </w:r>
    </w:p>
    <w:p w:rsidR="008513FC" w:rsidRDefault="008737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накопление;</w:t>
      </w:r>
    </w:p>
    <w:p w:rsidR="008513FC" w:rsidRDefault="008737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хранение;</w:t>
      </w:r>
    </w:p>
    <w:p w:rsidR="008513FC" w:rsidRDefault="008737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уточнение (обновление, изменение);</w:t>
      </w:r>
    </w:p>
    <w:p w:rsidR="008513FC" w:rsidRDefault="008737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извлечение;</w:t>
      </w:r>
    </w:p>
    <w:p w:rsidR="008513FC" w:rsidRDefault="008737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использование;</w:t>
      </w:r>
    </w:p>
    <w:p w:rsidR="008513FC" w:rsidRDefault="008737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передачу (распространение, предоставление, доступ);</w:t>
      </w:r>
    </w:p>
    <w:p w:rsidR="008513FC" w:rsidRDefault="008737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блокирование;</w:t>
      </w:r>
    </w:p>
    <w:p w:rsidR="008513FC" w:rsidRDefault="008737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удаление;</w:t>
      </w:r>
    </w:p>
    <w:p w:rsidR="008513FC" w:rsidRDefault="008737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уничтожение;</w:t>
      </w:r>
    </w:p>
    <w:p w:rsidR="008513FC" w:rsidRDefault="008513FC">
      <w:pPr>
        <w:spacing w:after="0" w:line="240" w:lineRule="auto"/>
        <w:jc w:val="both"/>
        <w:rPr>
          <w:rFonts w:ascii="Times New Roman" w:eastAsia="Times New Roman" w:hAnsi="Times New Roman" w:cs="Times New Roman"/>
        </w:rPr>
      </w:pPr>
    </w:p>
    <w:p w:rsidR="008513FC" w:rsidRDefault="008737DC">
      <w:pPr>
        <w:spacing w:line="240" w:lineRule="auto"/>
        <w:jc w:val="both"/>
        <w:rPr>
          <w:rFonts w:ascii="Times New Roman" w:eastAsia="Times New Roman" w:hAnsi="Times New Roman" w:cs="Times New Roman"/>
        </w:rPr>
      </w:pPr>
      <w:r>
        <w:rPr>
          <w:rFonts w:ascii="Times New Roman" w:eastAsia="Times New Roman" w:hAnsi="Times New Roman" w:cs="Times New Roman"/>
          <w:b/>
        </w:rPr>
        <w:t>Автоматизированная обработка персональных данных</w:t>
      </w:r>
      <w:r>
        <w:rPr>
          <w:rFonts w:ascii="Times New Roman" w:eastAsia="Times New Roman" w:hAnsi="Times New Roman" w:cs="Times New Roman"/>
        </w:rPr>
        <w:t xml:space="preserve"> - обработка персональных данных с помощью средств вычислительной техники;</w:t>
      </w:r>
    </w:p>
    <w:p w:rsidR="008513FC" w:rsidRDefault="008737DC">
      <w:pPr>
        <w:spacing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Распространение персональных данных</w:t>
      </w:r>
      <w:r>
        <w:rPr>
          <w:rFonts w:ascii="Times New Roman" w:eastAsia="Times New Roman" w:hAnsi="Times New Roman" w:cs="Times New Roman"/>
        </w:rPr>
        <w:t xml:space="preserve"> - действия, направленные на раскрытие персональных данных неопределенному кругу лиц;</w:t>
      </w:r>
    </w:p>
    <w:p w:rsidR="008513FC" w:rsidRDefault="008737DC">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Предоставление персональных данных</w:t>
      </w:r>
      <w:r>
        <w:rPr>
          <w:rFonts w:ascii="Times New Roman" w:eastAsia="Times New Roman" w:hAnsi="Times New Roman" w:cs="Times New Roman"/>
        </w:rPr>
        <w:t xml:space="preserve"> - действия, направленные на раскрытие персональных данных определенному лицу или определенному кругу лиц;</w:t>
      </w:r>
    </w:p>
    <w:p w:rsidR="008513FC" w:rsidRDefault="008737DC">
      <w:pPr>
        <w:spacing w:line="240" w:lineRule="auto"/>
        <w:jc w:val="both"/>
        <w:rPr>
          <w:rFonts w:ascii="Times New Roman" w:eastAsia="Times New Roman" w:hAnsi="Times New Roman" w:cs="Times New Roman"/>
        </w:rPr>
      </w:pPr>
      <w:r>
        <w:rPr>
          <w:rFonts w:ascii="Times New Roman" w:eastAsia="Times New Roman" w:hAnsi="Times New Roman" w:cs="Times New Roman"/>
          <w:b/>
        </w:rPr>
        <w:t>Блокирование персональных данных</w:t>
      </w:r>
      <w:r>
        <w:rPr>
          <w:rFonts w:ascii="Times New Roman" w:eastAsia="Times New Roman" w:hAnsi="Times New Roman" w:cs="Times New Roman"/>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8513FC" w:rsidRDefault="008737DC">
      <w:pPr>
        <w:spacing w:line="240" w:lineRule="auto"/>
        <w:jc w:val="both"/>
        <w:rPr>
          <w:rFonts w:ascii="Times New Roman" w:eastAsia="Times New Roman" w:hAnsi="Times New Roman" w:cs="Times New Roman"/>
        </w:rPr>
      </w:pPr>
      <w:r>
        <w:rPr>
          <w:rFonts w:ascii="Times New Roman" w:eastAsia="Times New Roman" w:hAnsi="Times New Roman" w:cs="Times New Roman"/>
          <w:b/>
        </w:rPr>
        <w:t>Уничтожение персональных данных</w:t>
      </w:r>
      <w:r>
        <w:rPr>
          <w:rFonts w:ascii="Times New Roman" w:eastAsia="Times New Roman" w:hAnsi="Times New Roman" w:cs="Times New Roman"/>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513FC" w:rsidRDefault="008737DC">
      <w:pPr>
        <w:spacing w:line="240" w:lineRule="auto"/>
        <w:jc w:val="both"/>
        <w:rPr>
          <w:rFonts w:ascii="Times New Roman" w:eastAsia="Times New Roman" w:hAnsi="Times New Roman" w:cs="Times New Roman"/>
        </w:rPr>
      </w:pPr>
      <w:r>
        <w:rPr>
          <w:rFonts w:ascii="Times New Roman" w:eastAsia="Times New Roman" w:hAnsi="Times New Roman" w:cs="Times New Roman"/>
          <w:b/>
        </w:rPr>
        <w:t>Информационная система персональных данных</w:t>
      </w:r>
      <w:r>
        <w:rPr>
          <w:rFonts w:ascii="Times New Roman" w:eastAsia="Times New Roman" w:hAnsi="Times New Roman" w:cs="Times New Roman"/>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8513FC" w:rsidRDefault="008737DC">
      <w:pPr>
        <w:numPr>
          <w:ilvl w:val="0"/>
          <w:numId w:val="1"/>
        </w:num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ОСНОВНЫЕ ПРАВА И ОБЯЗАННОСТИ ОПЕРАТОРА</w:t>
      </w:r>
    </w:p>
    <w:p w:rsidR="008513FC" w:rsidRDefault="008737DC">
      <w:pPr>
        <w:numPr>
          <w:ilvl w:val="1"/>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Оператор имеет право:</w:t>
      </w:r>
    </w:p>
    <w:p w:rsidR="008513FC" w:rsidRDefault="008737DC">
      <w:pPr>
        <w:numPr>
          <w:ilvl w:val="2"/>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8513FC" w:rsidRDefault="008737DC">
      <w:pPr>
        <w:numPr>
          <w:ilvl w:val="2"/>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rsidR="008513FC" w:rsidRDefault="008737DC">
      <w:pPr>
        <w:numPr>
          <w:ilvl w:val="2"/>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8513FC" w:rsidRDefault="008737DC">
      <w:pPr>
        <w:numPr>
          <w:ilvl w:val="1"/>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Оператор обязан:</w:t>
      </w:r>
    </w:p>
    <w:p w:rsidR="008513FC" w:rsidRDefault="008737DC">
      <w:pPr>
        <w:numPr>
          <w:ilvl w:val="2"/>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Организовывать обработку персональных данных в соответствии с требованиями Закона о персональных данных;</w:t>
      </w:r>
    </w:p>
    <w:p w:rsidR="008513FC" w:rsidRDefault="008737DC">
      <w:pPr>
        <w:numPr>
          <w:ilvl w:val="2"/>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bookmarkStart w:id="1" w:name="_heading=h.30j0zll" w:colFirst="0" w:colLast="0"/>
      <w:bookmarkEnd w:id="1"/>
      <w:r>
        <w:rPr>
          <w:rFonts w:ascii="Times New Roman" w:eastAsia="Times New Roman" w:hAnsi="Times New Roman" w:cs="Times New Roman"/>
          <w:color w:val="000000"/>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8513FC" w:rsidRDefault="008737DC">
      <w:pPr>
        <w:numPr>
          <w:ilvl w:val="2"/>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w:t>
      </w:r>
    </w:p>
    <w:p w:rsidR="008513FC" w:rsidRDefault="008737DC">
      <w:pPr>
        <w:numPr>
          <w:ilvl w:val="0"/>
          <w:numId w:val="1"/>
        </w:num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ОСНОВНЫЕ ПРАВА СУБЪЕКТА ПЕРСОНАЛЬНЫХ ДАННЫХ</w:t>
      </w:r>
    </w:p>
    <w:p w:rsidR="008513FC" w:rsidRDefault="008737DC">
      <w:pPr>
        <w:numPr>
          <w:ilvl w:val="1"/>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Субъект персональных данных имеет право:</w:t>
      </w:r>
    </w:p>
    <w:p w:rsidR="008513FC" w:rsidRDefault="008737DC">
      <w:pPr>
        <w:numPr>
          <w:ilvl w:val="2"/>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8513FC" w:rsidRDefault="008737DC">
      <w:pPr>
        <w:numPr>
          <w:ilvl w:val="1"/>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w:t>
      </w:r>
      <w:r>
        <w:rPr>
          <w:rFonts w:ascii="Times New Roman" w:eastAsia="Times New Roman" w:hAnsi="Times New Roman" w:cs="Times New Roman"/>
          <w:color w:val="000000"/>
        </w:rPr>
        <w:lastRenderedPageBreak/>
        <w:t>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513FC" w:rsidRDefault="008737DC">
      <w:pPr>
        <w:numPr>
          <w:ilvl w:val="1"/>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Выдвигать условие предварительного согласия при обработке персональных данных в целях продвижения на рынке товаров, работ и услуг;</w:t>
      </w:r>
    </w:p>
    <w:p w:rsidR="008513FC" w:rsidRDefault="008737DC">
      <w:pPr>
        <w:numPr>
          <w:ilvl w:val="1"/>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Обжаловать в Роскомнадзоре или в судебном порядке неправомерные действия или бездействие Оператора при обработке его персональных данных.</w:t>
      </w:r>
    </w:p>
    <w:p w:rsidR="008513FC" w:rsidRDefault="008737DC">
      <w:pPr>
        <w:numPr>
          <w:ilvl w:val="0"/>
          <w:numId w:val="1"/>
        </w:num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ЦЕЛИ СБОРА ПЕРСОНАЛЬНЫХ ДАННЫХ</w:t>
      </w:r>
    </w:p>
    <w:p w:rsidR="008513FC" w:rsidRDefault="008737DC">
      <w:pPr>
        <w:numPr>
          <w:ilvl w:val="1"/>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513FC" w:rsidRDefault="008737DC">
      <w:pPr>
        <w:numPr>
          <w:ilvl w:val="1"/>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Обработке подлежат только персональные данные, которые отвечают целям их обработки.</w:t>
      </w:r>
    </w:p>
    <w:p w:rsidR="008513FC" w:rsidRDefault="008737DC">
      <w:pPr>
        <w:numPr>
          <w:ilvl w:val="1"/>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Обработка Оператором персональных данных осуществляется в следующих целях:</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Подготовка, заключение и исполнение гражданско-правового договора;</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Добровольное медицинское страхование;</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Осуществление взаимодействия с заинтересованными лицами по сетям электросвязи (в том числе посредством телефонной связи, по каналам электронной почты или с использованием сайта);</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Рассмотрение соискателя на вакантную должность и принятие решения о приеме либо отказе в приеме на работу;</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Установление обратной связи с пользователями сайтов Оператора;</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Обеспечение соблюдения трудового законодательства РФ (обеспечение соблюдения законов и иных нормативных правовых актов, 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и обеспечение сохранности имущества, хранение документов по уволенным работникам);</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Предоставление отчетности о сотрудниках-иностранных гражданах;</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Отчетность в государственные органы: СФР, ФНС, военкомат;</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Организация командировок;</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Оформление карт зарплатного проекта;</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Обеспечение пропускного режима на территорию Оператора;</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Оформление доверенностей;</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Медицинский осмотр водителей;</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Проведение специальной оценки условий труда (СОУТ);</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Заказ бесплатной консультации и услуги «Обратный звонок»;</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Улучшение качества работы сайта Оператора, удобства его использования;</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Корпоративное управление;</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Организация поздравлений работников;</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Обучение работников;</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Судебно-претензионная работа;</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Рассмотрение в установленном порядке обращений граждан; </w:t>
      </w:r>
    </w:p>
    <w:p w:rsidR="008513FC" w:rsidRDefault="008737DC">
      <w:pPr>
        <w:numPr>
          <w:ilvl w:val="1"/>
          <w:numId w:val="2"/>
        </w:numPr>
        <w:pBdr>
          <w:top w:val="nil"/>
          <w:left w:val="nil"/>
          <w:bottom w:val="nil"/>
          <w:right w:val="nil"/>
          <w:between w:val="nil"/>
        </w:pBdr>
        <w:tabs>
          <w:tab w:val="left" w:pos="993"/>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иных целях, не противоречащих законодательству Российской Федерации. </w:t>
      </w:r>
    </w:p>
    <w:p w:rsidR="008513FC" w:rsidRDefault="008737DC">
      <w:pPr>
        <w:numPr>
          <w:ilvl w:val="1"/>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8513FC" w:rsidRDefault="008737DC">
      <w:pPr>
        <w:numPr>
          <w:ilvl w:val="0"/>
          <w:numId w:val="1"/>
        </w:num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ПРАВОВЫЕ ОСНОВАНИЯ ОБРАБОТКИ ПЕРСОНАЛЬНЫХ ДАННЫХ</w:t>
      </w:r>
    </w:p>
    <w:p w:rsidR="008513FC" w:rsidRDefault="008737DC">
      <w:pPr>
        <w:numPr>
          <w:ilvl w:val="1"/>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а именно:</w:t>
      </w:r>
    </w:p>
    <w:p w:rsidR="008513FC" w:rsidRDefault="008737DC">
      <w:pPr>
        <w:numPr>
          <w:ilvl w:val="1"/>
          <w:numId w:val="3"/>
        </w:numPr>
        <w:pBdr>
          <w:top w:val="nil"/>
          <w:left w:val="nil"/>
          <w:bottom w:val="nil"/>
          <w:right w:val="nil"/>
          <w:between w:val="nil"/>
        </w:pBdr>
        <w:spacing w:line="240" w:lineRule="auto"/>
        <w:ind w:firstLine="6"/>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Конституция Российской Федерации; </w:t>
      </w:r>
    </w:p>
    <w:p w:rsidR="008513FC" w:rsidRDefault="008737DC">
      <w:pPr>
        <w:numPr>
          <w:ilvl w:val="1"/>
          <w:numId w:val="3"/>
        </w:numPr>
        <w:pBdr>
          <w:top w:val="nil"/>
          <w:left w:val="nil"/>
          <w:bottom w:val="nil"/>
          <w:right w:val="nil"/>
          <w:between w:val="nil"/>
        </w:pBdr>
        <w:spacing w:line="240" w:lineRule="auto"/>
        <w:ind w:firstLine="6"/>
        <w:rPr>
          <w:rFonts w:ascii="Times New Roman" w:eastAsia="Times New Roman" w:hAnsi="Times New Roman" w:cs="Times New Roman"/>
          <w:color w:val="000000"/>
        </w:rPr>
      </w:pPr>
      <w:r>
        <w:rPr>
          <w:rFonts w:ascii="Times New Roman" w:eastAsia="Times New Roman" w:hAnsi="Times New Roman" w:cs="Times New Roman"/>
          <w:color w:val="000000"/>
        </w:rPr>
        <w:t>Гражданский кодекс Российской Федерации;</w:t>
      </w:r>
    </w:p>
    <w:p w:rsidR="008513FC" w:rsidRDefault="008737DC">
      <w:pPr>
        <w:numPr>
          <w:ilvl w:val="1"/>
          <w:numId w:val="3"/>
        </w:numPr>
        <w:pBdr>
          <w:top w:val="nil"/>
          <w:left w:val="nil"/>
          <w:bottom w:val="nil"/>
          <w:right w:val="nil"/>
          <w:between w:val="nil"/>
        </w:pBdr>
        <w:spacing w:line="240" w:lineRule="auto"/>
        <w:ind w:firstLine="6"/>
        <w:rPr>
          <w:rFonts w:ascii="Times New Roman" w:eastAsia="Times New Roman" w:hAnsi="Times New Roman" w:cs="Times New Roman"/>
          <w:color w:val="000000"/>
        </w:rPr>
      </w:pPr>
      <w:r>
        <w:rPr>
          <w:rFonts w:ascii="Times New Roman" w:eastAsia="Times New Roman" w:hAnsi="Times New Roman" w:cs="Times New Roman"/>
          <w:color w:val="000000"/>
        </w:rPr>
        <w:t>Трудовой кодекс Российской Федерации;</w:t>
      </w:r>
    </w:p>
    <w:p w:rsidR="008513FC" w:rsidRDefault="008737DC">
      <w:pPr>
        <w:numPr>
          <w:ilvl w:val="1"/>
          <w:numId w:val="3"/>
        </w:numPr>
        <w:pBdr>
          <w:top w:val="nil"/>
          <w:left w:val="nil"/>
          <w:bottom w:val="nil"/>
          <w:right w:val="nil"/>
          <w:between w:val="nil"/>
        </w:pBdr>
        <w:spacing w:line="240" w:lineRule="auto"/>
        <w:ind w:firstLine="6"/>
        <w:rPr>
          <w:rFonts w:ascii="Times New Roman" w:eastAsia="Times New Roman" w:hAnsi="Times New Roman" w:cs="Times New Roman"/>
          <w:color w:val="000000"/>
        </w:rPr>
      </w:pPr>
      <w:r>
        <w:rPr>
          <w:rFonts w:ascii="Times New Roman" w:eastAsia="Times New Roman" w:hAnsi="Times New Roman" w:cs="Times New Roman"/>
          <w:color w:val="000000"/>
        </w:rPr>
        <w:t>Налоговый кодекс Российской Федерации;</w:t>
      </w:r>
    </w:p>
    <w:p w:rsidR="008513FC" w:rsidRDefault="008737DC">
      <w:pPr>
        <w:numPr>
          <w:ilvl w:val="1"/>
          <w:numId w:val="3"/>
        </w:numPr>
        <w:pBdr>
          <w:top w:val="nil"/>
          <w:left w:val="nil"/>
          <w:bottom w:val="nil"/>
          <w:right w:val="nil"/>
          <w:between w:val="nil"/>
        </w:pBdr>
        <w:spacing w:line="240" w:lineRule="auto"/>
        <w:ind w:firstLine="6"/>
        <w:rPr>
          <w:rFonts w:ascii="Times New Roman" w:eastAsia="Times New Roman" w:hAnsi="Times New Roman" w:cs="Times New Roman"/>
          <w:color w:val="000000"/>
        </w:rPr>
      </w:pPr>
      <w:r>
        <w:rPr>
          <w:rFonts w:ascii="Times New Roman" w:eastAsia="Times New Roman" w:hAnsi="Times New Roman" w:cs="Times New Roman"/>
          <w:color w:val="000000"/>
        </w:rPr>
        <w:t>Семейный кодекс Российской Федерации;</w:t>
      </w:r>
    </w:p>
    <w:p w:rsidR="008513FC" w:rsidRDefault="008737DC">
      <w:pPr>
        <w:numPr>
          <w:ilvl w:val="1"/>
          <w:numId w:val="3"/>
        </w:numPr>
        <w:pBdr>
          <w:top w:val="nil"/>
          <w:left w:val="nil"/>
          <w:bottom w:val="nil"/>
          <w:right w:val="nil"/>
          <w:between w:val="nil"/>
        </w:pBdr>
        <w:spacing w:line="240" w:lineRule="auto"/>
        <w:ind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Федеральный закон от 27.07.2006 № 149-ФЗ «Об информации, информационных технологиях и о защите информации»; </w:t>
      </w:r>
    </w:p>
    <w:p w:rsidR="008513FC" w:rsidRDefault="008737DC">
      <w:pPr>
        <w:numPr>
          <w:ilvl w:val="1"/>
          <w:numId w:val="3"/>
        </w:numPr>
        <w:pBdr>
          <w:top w:val="nil"/>
          <w:left w:val="nil"/>
          <w:bottom w:val="nil"/>
          <w:right w:val="nil"/>
          <w:between w:val="nil"/>
        </w:pBdr>
        <w:spacing w:line="240" w:lineRule="auto"/>
        <w:ind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t>Федеральный закон от 01.04.1996 № 27-ФЗ «Об индивидуальном (персонифицированном) учете в системе обязательного пенсионного страхования»;</w:t>
      </w:r>
    </w:p>
    <w:p w:rsidR="008513FC" w:rsidRDefault="008737DC">
      <w:pPr>
        <w:numPr>
          <w:ilvl w:val="1"/>
          <w:numId w:val="3"/>
        </w:numPr>
        <w:pBdr>
          <w:top w:val="nil"/>
          <w:left w:val="nil"/>
          <w:bottom w:val="nil"/>
          <w:right w:val="nil"/>
          <w:between w:val="nil"/>
        </w:pBdr>
        <w:spacing w:line="240" w:lineRule="auto"/>
        <w:ind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t>Федеральный закон от 06.12.2011 № 402-ФЗ «О бухгалтерском учете»;</w:t>
      </w:r>
    </w:p>
    <w:p w:rsidR="008513FC" w:rsidRDefault="008737DC">
      <w:pPr>
        <w:numPr>
          <w:ilvl w:val="1"/>
          <w:numId w:val="3"/>
        </w:numPr>
        <w:pBdr>
          <w:top w:val="nil"/>
          <w:left w:val="nil"/>
          <w:bottom w:val="nil"/>
          <w:right w:val="nil"/>
          <w:between w:val="nil"/>
        </w:pBdr>
        <w:spacing w:line="240" w:lineRule="auto"/>
        <w:ind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Федеральный закон от 15.12.2001 № 162-ФЗ «Об обязательном пенсионном страховании в Российской Федерации»; </w:t>
      </w:r>
    </w:p>
    <w:p w:rsidR="008513FC" w:rsidRDefault="008737DC">
      <w:pPr>
        <w:numPr>
          <w:ilvl w:val="1"/>
          <w:numId w:val="3"/>
        </w:numPr>
        <w:pBdr>
          <w:top w:val="nil"/>
          <w:left w:val="nil"/>
          <w:bottom w:val="nil"/>
          <w:right w:val="nil"/>
          <w:between w:val="nil"/>
        </w:pBdr>
        <w:spacing w:line="240" w:lineRule="auto"/>
        <w:ind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Федеральный закон от 16.07.1999 № 165-ФЗ «Об основах обязательного социального страхования»; </w:t>
      </w:r>
    </w:p>
    <w:p w:rsidR="008513FC" w:rsidRDefault="008737DC">
      <w:pPr>
        <w:numPr>
          <w:ilvl w:val="1"/>
          <w:numId w:val="3"/>
        </w:numPr>
        <w:pBdr>
          <w:top w:val="nil"/>
          <w:left w:val="nil"/>
          <w:bottom w:val="nil"/>
          <w:right w:val="nil"/>
          <w:between w:val="nil"/>
        </w:pBdr>
        <w:spacing w:line="240" w:lineRule="auto"/>
        <w:ind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Федеральный закон от 29.11.2010 № 326-ФЗ «Об обязательном медицинском страховании в Российской Федерации»; </w:t>
      </w:r>
    </w:p>
    <w:p w:rsidR="008513FC" w:rsidRDefault="008737DC">
      <w:pPr>
        <w:numPr>
          <w:ilvl w:val="1"/>
          <w:numId w:val="3"/>
        </w:numPr>
        <w:pBdr>
          <w:top w:val="nil"/>
          <w:left w:val="nil"/>
          <w:bottom w:val="nil"/>
          <w:right w:val="nil"/>
          <w:between w:val="nil"/>
        </w:pBdr>
        <w:spacing w:line="240" w:lineRule="auto"/>
        <w:ind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t>Федеральный закон от 24.07.1998 № 125-ФЗ «Об обязательном социальном страховании от несчастных случаев на производстве и профессиональных заболеваний»;</w:t>
      </w:r>
    </w:p>
    <w:p w:rsidR="008513FC" w:rsidRDefault="008737DC">
      <w:pPr>
        <w:numPr>
          <w:ilvl w:val="1"/>
          <w:numId w:val="3"/>
        </w:numPr>
        <w:pBdr>
          <w:top w:val="nil"/>
          <w:left w:val="nil"/>
          <w:bottom w:val="nil"/>
          <w:right w:val="nil"/>
          <w:between w:val="nil"/>
        </w:pBdr>
        <w:spacing w:line="240" w:lineRule="auto"/>
        <w:ind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t>Федеральный закон от 28.03.1998 № 53-ФЗ «О воинской обязанности и военной службе»;</w:t>
      </w:r>
    </w:p>
    <w:p w:rsidR="008513FC" w:rsidRDefault="008737DC">
      <w:pPr>
        <w:numPr>
          <w:ilvl w:val="1"/>
          <w:numId w:val="3"/>
        </w:numPr>
        <w:pBdr>
          <w:top w:val="nil"/>
          <w:left w:val="nil"/>
          <w:bottom w:val="nil"/>
          <w:right w:val="nil"/>
          <w:between w:val="nil"/>
        </w:pBdr>
        <w:spacing w:line="240" w:lineRule="auto"/>
        <w:ind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t>Федерального закона от 29.12.2006 № 255-ФЗ «Об обязательном социальном страховании на случай временной нетрудоспособности и в связи с материнством»;</w:t>
      </w:r>
    </w:p>
    <w:p w:rsidR="008513FC" w:rsidRDefault="008737DC">
      <w:pPr>
        <w:numPr>
          <w:ilvl w:val="1"/>
          <w:numId w:val="3"/>
        </w:numPr>
        <w:pBdr>
          <w:top w:val="nil"/>
          <w:left w:val="nil"/>
          <w:bottom w:val="nil"/>
          <w:right w:val="nil"/>
          <w:between w:val="nil"/>
        </w:pBdr>
        <w:spacing w:line="240" w:lineRule="auto"/>
        <w:ind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Постановление Правительства РФ от 27.11.2006 № 719 «Об утверждении Положения о воинском учете»; </w:t>
      </w:r>
    </w:p>
    <w:p w:rsidR="008513FC" w:rsidRDefault="008737DC">
      <w:pPr>
        <w:numPr>
          <w:ilvl w:val="1"/>
          <w:numId w:val="3"/>
        </w:numPr>
        <w:pBdr>
          <w:top w:val="nil"/>
          <w:left w:val="nil"/>
          <w:bottom w:val="nil"/>
          <w:right w:val="nil"/>
          <w:between w:val="nil"/>
        </w:pBdr>
        <w:spacing w:line="240" w:lineRule="auto"/>
        <w:ind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Приказ Минтруда России от 19.05.2021 № 320н «Об утверждении формы, порядка ведения и хранения трудовых книжек»; </w:t>
      </w:r>
    </w:p>
    <w:p w:rsidR="008513FC" w:rsidRDefault="008737DC">
      <w:pPr>
        <w:numPr>
          <w:ilvl w:val="1"/>
          <w:numId w:val="3"/>
        </w:numPr>
        <w:pBdr>
          <w:top w:val="nil"/>
          <w:left w:val="nil"/>
          <w:bottom w:val="nil"/>
          <w:right w:val="nil"/>
          <w:between w:val="nil"/>
        </w:pBdr>
        <w:spacing w:line="240" w:lineRule="auto"/>
        <w:ind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8513FC" w:rsidRDefault="008737DC">
      <w:pPr>
        <w:numPr>
          <w:ilvl w:val="1"/>
          <w:numId w:val="3"/>
        </w:numPr>
        <w:pBdr>
          <w:top w:val="nil"/>
          <w:left w:val="nil"/>
          <w:bottom w:val="nil"/>
          <w:right w:val="nil"/>
          <w:between w:val="nil"/>
        </w:pBdr>
        <w:spacing w:line="240" w:lineRule="auto"/>
        <w:ind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t>Постановление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rsidR="008513FC" w:rsidRDefault="008737DC">
      <w:pPr>
        <w:numPr>
          <w:ilvl w:val="1"/>
          <w:numId w:val="3"/>
        </w:numPr>
        <w:pBdr>
          <w:top w:val="nil"/>
          <w:left w:val="nil"/>
          <w:bottom w:val="nil"/>
          <w:right w:val="nil"/>
          <w:between w:val="nil"/>
        </w:pBdr>
        <w:spacing w:line="240" w:lineRule="auto"/>
        <w:ind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8513FC" w:rsidRDefault="008737DC">
      <w:pPr>
        <w:numPr>
          <w:ilvl w:val="1"/>
          <w:numId w:val="3"/>
        </w:numPr>
        <w:pBdr>
          <w:top w:val="nil"/>
          <w:left w:val="nil"/>
          <w:bottom w:val="nil"/>
          <w:right w:val="nil"/>
          <w:between w:val="nil"/>
        </w:pBdr>
        <w:spacing w:after="0" w:line="240" w:lineRule="auto"/>
        <w:ind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иные нормативные правовые акты, регулирующие отношения, связанные с деятельностью Оператора.</w:t>
      </w:r>
    </w:p>
    <w:p w:rsidR="008513FC" w:rsidRDefault="008513FC">
      <w:pPr>
        <w:pBdr>
          <w:top w:val="nil"/>
          <w:left w:val="nil"/>
          <w:bottom w:val="nil"/>
          <w:right w:val="nil"/>
          <w:between w:val="nil"/>
        </w:pBdr>
        <w:spacing w:line="240" w:lineRule="auto"/>
        <w:ind w:left="426"/>
        <w:jc w:val="both"/>
        <w:rPr>
          <w:rFonts w:ascii="Times New Roman" w:eastAsia="Times New Roman" w:hAnsi="Times New Roman" w:cs="Times New Roman"/>
          <w:color w:val="000000"/>
        </w:rPr>
      </w:pPr>
    </w:p>
    <w:p w:rsidR="008513FC" w:rsidRDefault="008737DC">
      <w:pPr>
        <w:numPr>
          <w:ilvl w:val="1"/>
          <w:numId w:val="1"/>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Правовым основанием обработки персональных данных также являются:</w:t>
      </w:r>
    </w:p>
    <w:p w:rsidR="008513FC" w:rsidRDefault="008737DC">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Устав ООО «Супрэмо»;</w:t>
      </w:r>
    </w:p>
    <w:p w:rsidR="008513FC" w:rsidRDefault="008737DC">
      <w:pPr>
        <w:widowControl w:val="0"/>
        <w:numPr>
          <w:ilvl w:val="0"/>
          <w:numId w:val="4"/>
        </w:num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Договоры, заключаемые с субъектом персональных данных;</w:t>
      </w:r>
    </w:p>
    <w:p w:rsidR="008513FC" w:rsidRDefault="008737DC">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Согласие субъектов персональных данных или их законных представителей на обработку их персональных данных.</w:t>
      </w:r>
    </w:p>
    <w:p w:rsidR="008513FC" w:rsidRDefault="008737DC">
      <w:pPr>
        <w:numPr>
          <w:ilvl w:val="0"/>
          <w:numId w:val="1"/>
        </w:num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ОБЪЕМ И КАТЕГОРИИ ОБРАБАТЫВАЕМЫХ ПЕРСОНАЛЬНЫХ ДАННЫХ, КАТЕГОРИИ СУБЪЕКТОВ ПЕРСОНАЛЬНЫХ ДАННЫХ</w:t>
      </w:r>
    </w:p>
    <w:p w:rsidR="008513FC" w:rsidRDefault="008737DC">
      <w:pPr>
        <w:numPr>
          <w:ilvl w:val="1"/>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Содержание и объем обрабатываемых персональных данных должны соответствовать заявленным целям обработки, предусмотренным в разделе 5 настоящей Политики. Обрабатываемые персональные данные не должны быть избыточными по отношению к заявленным целям их обработки.</w:t>
      </w:r>
    </w:p>
    <w:p w:rsidR="008513FC" w:rsidRDefault="008737DC">
      <w:pPr>
        <w:numPr>
          <w:ilvl w:val="1"/>
          <w:numId w:val="1"/>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Оператор обрабатывает следующие персональные данные: </w:t>
      </w:r>
    </w:p>
    <w:tbl>
      <w:tblPr>
        <w:tblStyle w:val="af7"/>
        <w:tblW w:w="96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1559"/>
        <w:gridCol w:w="3261"/>
        <w:gridCol w:w="1276"/>
      </w:tblGrid>
      <w:tr w:rsidR="008513FC" w:rsidTr="00957958">
        <w:tc>
          <w:tcPr>
            <w:tcW w:w="704" w:type="dxa"/>
            <w:shd w:val="clear" w:color="auto" w:fill="E7E6E6"/>
          </w:tcPr>
          <w:p w:rsidR="008513FC" w:rsidRDefault="008737DC">
            <w:pPr>
              <w:jc w:val="center"/>
              <w:rPr>
                <w:rFonts w:ascii="Times New Roman" w:eastAsia="Times New Roman" w:hAnsi="Times New Roman" w:cs="Times New Roman"/>
                <w:b/>
              </w:rPr>
            </w:pPr>
            <w:r>
              <w:rPr>
                <w:rFonts w:ascii="Times New Roman" w:eastAsia="Times New Roman" w:hAnsi="Times New Roman" w:cs="Times New Roman"/>
                <w:b/>
              </w:rPr>
              <w:t>№</w:t>
            </w:r>
          </w:p>
          <w:p w:rsidR="008513FC" w:rsidRDefault="008737DC">
            <w:pPr>
              <w:jc w:val="center"/>
              <w:rPr>
                <w:rFonts w:ascii="Times New Roman" w:eastAsia="Times New Roman" w:hAnsi="Times New Roman" w:cs="Times New Roman"/>
                <w:b/>
              </w:rPr>
            </w:pPr>
            <w:r>
              <w:rPr>
                <w:rFonts w:ascii="Times New Roman" w:eastAsia="Times New Roman" w:hAnsi="Times New Roman" w:cs="Times New Roman"/>
                <w:b/>
              </w:rPr>
              <w:t>п\п</w:t>
            </w:r>
          </w:p>
        </w:tc>
        <w:tc>
          <w:tcPr>
            <w:tcW w:w="2835" w:type="dxa"/>
            <w:shd w:val="clear" w:color="auto" w:fill="E7E6E6"/>
          </w:tcPr>
          <w:p w:rsidR="008513FC" w:rsidRDefault="008737DC" w:rsidP="00957958">
            <w:pPr>
              <w:ind w:right="-185"/>
              <w:jc w:val="center"/>
              <w:rPr>
                <w:rFonts w:ascii="Times New Roman" w:eastAsia="Times New Roman" w:hAnsi="Times New Roman" w:cs="Times New Roman"/>
                <w:b/>
              </w:rPr>
            </w:pPr>
            <w:r>
              <w:rPr>
                <w:rFonts w:ascii="Times New Roman" w:eastAsia="Times New Roman" w:hAnsi="Times New Roman" w:cs="Times New Roman"/>
                <w:b/>
              </w:rPr>
              <w:t>Цель обработки персональных данных</w:t>
            </w:r>
          </w:p>
        </w:tc>
        <w:tc>
          <w:tcPr>
            <w:tcW w:w="1559" w:type="dxa"/>
            <w:shd w:val="clear" w:color="auto" w:fill="E7E6E6"/>
          </w:tcPr>
          <w:p w:rsidR="008513FC" w:rsidRDefault="008737DC">
            <w:pPr>
              <w:jc w:val="center"/>
              <w:rPr>
                <w:rFonts w:ascii="Times New Roman" w:eastAsia="Times New Roman" w:hAnsi="Times New Roman" w:cs="Times New Roman"/>
                <w:b/>
              </w:rPr>
            </w:pPr>
            <w:r>
              <w:rPr>
                <w:rFonts w:ascii="Times New Roman" w:eastAsia="Times New Roman" w:hAnsi="Times New Roman" w:cs="Times New Roman"/>
                <w:b/>
              </w:rPr>
              <w:t>Категория субъектов персональных данных</w:t>
            </w:r>
          </w:p>
        </w:tc>
        <w:tc>
          <w:tcPr>
            <w:tcW w:w="3261" w:type="dxa"/>
            <w:shd w:val="clear" w:color="auto" w:fill="E7E6E6"/>
          </w:tcPr>
          <w:p w:rsidR="008513FC" w:rsidRDefault="008737DC">
            <w:pPr>
              <w:jc w:val="center"/>
              <w:rPr>
                <w:rFonts w:ascii="Times New Roman" w:eastAsia="Times New Roman" w:hAnsi="Times New Roman" w:cs="Times New Roman"/>
                <w:b/>
              </w:rPr>
            </w:pPr>
            <w:r>
              <w:rPr>
                <w:rFonts w:ascii="Times New Roman" w:eastAsia="Times New Roman" w:hAnsi="Times New Roman" w:cs="Times New Roman"/>
                <w:b/>
              </w:rPr>
              <w:t>Содержание сведений</w:t>
            </w:r>
          </w:p>
        </w:tc>
        <w:tc>
          <w:tcPr>
            <w:tcW w:w="1276" w:type="dxa"/>
            <w:shd w:val="clear" w:color="auto" w:fill="E7E6E6"/>
          </w:tcPr>
          <w:p w:rsidR="008513FC" w:rsidRDefault="008737DC">
            <w:pPr>
              <w:jc w:val="center"/>
              <w:rPr>
                <w:rFonts w:ascii="Times New Roman" w:eastAsia="Times New Roman" w:hAnsi="Times New Roman" w:cs="Times New Roman"/>
                <w:b/>
              </w:rPr>
            </w:pPr>
            <w:r>
              <w:rPr>
                <w:rFonts w:ascii="Times New Roman" w:eastAsia="Times New Roman" w:hAnsi="Times New Roman" w:cs="Times New Roman"/>
                <w:b/>
              </w:rPr>
              <w:t>Категория персональных данных</w:t>
            </w:r>
          </w:p>
        </w:tc>
      </w:tr>
      <w:tr w:rsidR="008513FC" w:rsidTr="00957958">
        <w:trPr>
          <w:trHeight w:val="983"/>
        </w:trPr>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1.1</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Подготовка, заключение и исполнение гражданско-правового договора</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Контрагенты</w:t>
            </w:r>
          </w:p>
        </w:tc>
        <w:tc>
          <w:tcPr>
            <w:tcW w:w="3261"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rPr>
                <w:rFonts w:ascii="Times New Roman" w:eastAsia="Times New Roman" w:hAnsi="Times New Roman" w:cs="Times New Roman"/>
              </w:rPr>
            </w:pPr>
            <w:r>
              <w:rPr>
                <w:rFonts w:ascii="Times New Roman" w:eastAsia="Times New Roman" w:hAnsi="Times New Roman" w:cs="Times New Roman"/>
              </w:rPr>
              <w:t>год рождения</w:t>
            </w:r>
          </w:p>
          <w:p w:rsidR="008513FC" w:rsidRDefault="008737DC">
            <w:pPr>
              <w:rPr>
                <w:rFonts w:ascii="Times New Roman" w:eastAsia="Times New Roman" w:hAnsi="Times New Roman" w:cs="Times New Roman"/>
              </w:rPr>
            </w:pPr>
            <w:r>
              <w:rPr>
                <w:rFonts w:ascii="Times New Roman" w:eastAsia="Times New Roman" w:hAnsi="Times New Roman" w:cs="Times New Roman"/>
              </w:rPr>
              <w:t>месяц рождения</w:t>
            </w:r>
          </w:p>
          <w:p w:rsidR="008513FC" w:rsidRDefault="008737DC">
            <w:pPr>
              <w:rPr>
                <w:rFonts w:ascii="Times New Roman" w:eastAsia="Times New Roman" w:hAnsi="Times New Roman" w:cs="Times New Roman"/>
              </w:rPr>
            </w:pPr>
            <w:r>
              <w:rPr>
                <w:rFonts w:ascii="Times New Roman" w:eastAsia="Times New Roman" w:hAnsi="Times New Roman" w:cs="Times New Roman"/>
              </w:rPr>
              <w:t>дата рождения</w:t>
            </w:r>
          </w:p>
          <w:p w:rsidR="008513FC" w:rsidRDefault="008737DC">
            <w:pPr>
              <w:rPr>
                <w:rFonts w:ascii="Times New Roman" w:eastAsia="Times New Roman" w:hAnsi="Times New Roman" w:cs="Times New Roman"/>
              </w:rPr>
            </w:pPr>
            <w:r>
              <w:rPr>
                <w:rFonts w:ascii="Times New Roman" w:eastAsia="Times New Roman" w:hAnsi="Times New Roman" w:cs="Times New Roman"/>
              </w:rPr>
              <w:t>адрес места жительства</w:t>
            </w:r>
          </w:p>
          <w:p w:rsidR="008513FC" w:rsidRDefault="008737DC">
            <w:pPr>
              <w:rPr>
                <w:rFonts w:ascii="Times New Roman" w:eastAsia="Times New Roman" w:hAnsi="Times New Roman" w:cs="Times New Roman"/>
              </w:rPr>
            </w:pPr>
            <w:r>
              <w:rPr>
                <w:rFonts w:ascii="Times New Roman" w:eastAsia="Times New Roman" w:hAnsi="Times New Roman" w:cs="Times New Roman"/>
              </w:rPr>
              <w:t>адрес регистрации</w:t>
            </w:r>
          </w:p>
          <w:p w:rsidR="008513FC" w:rsidRDefault="008737DC">
            <w:pPr>
              <w:rPr>
                <w:rFonts w:ascii="Times New Roman" w:eastAsia="Times New Roman" w:hAnsi="Times New Roman" w:cs="Times New Roman"/>
              </w:rPr>
            </w:pPr>
            <w:r>
              <w:rPr>
                <w:rFonts w:ascii="Times New Roman" w:eastAsia="Times New Roman" w:hAnsi="Times New Roman" w:cs="Times New Roman"/>
              </w:rPr>
              <w:t>адрес электронной почты</w:t>
            </w:r>
          </w:p>
          <w:p w:rsidR="008513FC" w:rsidRDefault="008737DC">
            <w:pPr>
              <w:rPr>
                <w:rFonts w:ascii="Times New Roman" w:eastAsia="Times New Roman" w:hAnsi="Times New Roman" w:cs="Times New Roman"/>
              </w:rPr>
            </w:pPr>
            <w:r>
              <w:rPr>
                <w:rFonts w:ascii="Times New Roman" w:eastAsia="Times New Roman" w:hAnsi="Times New Roman" w:cs="Times New Roman"/>
              </w:rPr>
              <w:t>номер телефона</w:t>
            </w:r>
          </w:p>
          <w:p w:rsidR="008513FC" w:rsidRDefault="008737DC">
            <w:pPr>
              <w:rPr>
                <w:rFonts w:ascii="Times New Roman" w:eastAsia="Times New Roman" w:hAnsi="Times New Roman" w:cs="Times New Roman"/>
              </w:rPr>
            </w:pPr>
            <w:r>
              <w:rPr>
                <w:rFonts w:ascii="Times New Roman" w:eastAsia="Times New Roman" w:hAnsi="Times New Roman" w:cs="Times New Roman"/>
              </w:rPr>
              <w:t>ИНН</w:t>
            </w:r>
          </w:p>
          <w:p w:rsidR="008513FC" w:rsidRDefault="008737DC">
            <w:pPr>
              <w:rPr>
                <w:rFonts w:ascii="Times New Roman" w:eastAsia="Times New Roman" w:hAnsi="Times New Roman" w:cs="Times New Roman"/>
              </w:rPr>
            </w:pPr>
            <w:r>
              <w:rPr>
                <w:rFonts w:ascii="Times New Roman" w:eastAsia="Times New Roman" w:hAnsi="Times New Roman" w:cs="Times New Roman"/>
              </w:rPr>
              <w:t>СНИЛС</w:t>
            </w:r>
          </w:p>
          <w:p w:rsidR="008513FC" w:rsidRDefault="008737DC">
            <w:pPr>
              <w:rPr>
                <w:rFonts w:ascii="Times New Roman" w:eastAsia="Times New Roman" w:hAnsi="Times New Roman" w:cs="Times New Roman"/>
              </w:rPr>
            </w:pPr>
            <w:r>
              <w:rPr>
                <w:rFonts w:ascii="Times New Roman" w:eastAsia="Times New Roman" w:hAnsi="Times New Roman" w:cs="Times New Roman"/>
              </w:rPr>
              <w:t>данные документа, удостоверяющего личность</w:t>
            </w:r>
          </w:p>
          <w:p w:rsidR="008513FC" w:rsidRDefault="008737DC">
            <w:pPr>
              <w:rPr>
                <w:rFonts w:ascii="Times New Roman" w:eastAsia="Times New Roman" w:hAnsi="Times New Roman" w:cs="Times New Roman"/>
              </w:rPr>
            </w:pPr>
            <w:r>
              <w:rPr>
                <w:rFonts w:ascii="Times New Roman" w:eastAsia="Times New Roman" w:hAnsi="Times New Roman" w:cs="Times New Roman"/>
              </w:rPr>
              <w:t>водительское удостоверение</w:t>
            </w:r>
          </w:p>
          <w:p w:rsidR="008513FC" w:rsidRDefault="008737DC">
            <w:pPr>
              <w:rPr>
                <w:rFonts w:ascii="Times New Roman" w:eastAsia="Times New Roman" w:hAnsi="Times New Roman" w:cs="Times New Roman"/>
              </w:rPr>
            </w:pPr>
            <w:r>
              <w:rPr>
                <w:rFonts w:ascii="Times New Roman" w:eastAsia="Times New Roman" w:hAnsi="Times New Roman" w:cs="Times New Roman"/>
              </w:rPr>
              <w:t>данные документа, удостоверяющего личность за пределами РФ</w:t>
            </w:r>
          </w:p>
          <w:p w:rsidR="008513FC" w:rsidRDefault="008737DC">
            <w:pPr>
              <w:rPr>
                <w:rFonts w:ascii="Times New Roman" w:eastAsia="Times New Roman" w:hAnsi="Times New Roman" w:cs="Times New Roman"/>
              </w:rPr>
            </w:pPr>
            <w:r>
              <w:rPr>
                <w:rFonts w:ascii="Times New Roman" w:eastAsia="Times New Roman" w:hAnsi="Times New Roman" w:cs="Times New Roman"/>
              </w:rPr>
              <w:t>номер расчетного счета</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p w:rsidR="008513FC" w:rsidRDefault="008513FC">
            <w:pPr>
              <w:jc w:val="both"/>
              <w:rPr>
                <w:rFonts w:ascii="Times New Roman" w:eastAsia="Times New Roman" w:hAnsi="Times New Roman" w:cs="Times New Roman"/>
              </w:rPr>
            </w:pP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1.2</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Подготовка, заключение и исполнение гражданско-правового договора</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Представители контрагента</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 электронной почты</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номер телефона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должность</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2</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Добровольное медицинское страхование</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Работники</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год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месяц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дата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пол</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 места жительства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 электронной почты</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номер телефона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СНИЛС</w:t>
            </w:r>
          </w:p>
          <w:p w:rsidR="008513FC" w:rsidRDefault="008737DC">
            <w:pPr>
              <w:tabs>
                <w:tab w:val="left" w:pos="283"/>
              </w:tabs>
              <w:rPr>
                <w:rFonts w:ascii="Times New Roman" w:eastAsia="Times New Roman" w:hAnsi="Times New Roman" w:cs="Times New Roman"/>
              </w:rPr>
            </w:pPr>
            <w:r>
              <w:rPr>
                <w:rFonts w:ascii="Times New Roman" w:eastAsia="Times New Roman" w:hAnsi="Times New Roman" w:cs="Times New Roman"/>
              </w:rPr>
              <w:t>гражданство</w:t>
            </w:r>
          </w:p>
          <w:p w:rsidR="008513FC" w:rsidRDefault="008737DC">
            <w:pPr>
              <w:tabs>
                <w:tab w:val="left" w:pos="283"/>
              </w:tabs>
              <w:rPr>
                <w:rFonts w:ascii="Times New Roman" w:eastAsia="Times New Roman" w:hAnsi="Times New Roman" w:cs="Times New Roman"/>
              </w:rPr>
            </w:pPr>
            <w:r>
              <w:rPr>
                <w:rFonts w:ascii="Times New Roman" w:eastAsia="Times New Roman" w:hAnsi="Times New Roman" w:cs="Times New Roman"/>
              </w:rPr>
              <w:t>данные документа, удостоверяющего личность</w:t>
            </w:r>
          </w:p>
          <w:p w:rsidR="008513FC" w:rsidRDefault="008737DC">
            <w:pPr>
              <w:tabs>
                <w:tab w:val="left" w:pos="283"/>
              </w:tabs>
              <w:rPr>
                <w:rFonts w:ascii="Times New Roman" w:eastAsia="Times New Roman" w:hAnsi="Times New Roman" w:cs="Times New Roman"/>
              </w:rPr>
            </w:pPr>
            <w:r>
              <w:rPr>
                <w:rFonts w:ascii="Times New Roman" w:eastAsia="Times New Roman" w:hAnsi="Times New Roman" w:cs="Times New Roman"/>
              </w:rPr>
              <w:lastRenderedPageBreak/>
              <w:t>данные водительского удостоверения</w:t>
            </w:r>
          </w:p>
          <w:p w:rsidR="008513FC" w:rsidRDefault="008737DC">
            <w:pPr>
              <w:tabs>
                <w:tab w:val="left" w:pos="283"/>
              </w:tabs>
              <w:rPr>
                <w:rFonts w:ascii="Times New Roman" w:eastAsia="Times New Roman" w:hAnsi="Times New Roman" w:cs="Times New Roman"/>
              </w:rPr>
            </w:pPr>
            <w:r>
              <w:rPr>
                <w:rFonts w:ascii="Times New Roman" w:eastAsia="Times New Roman" w:hAnsi="Times New Roman" w:cs="Times New Roman"/>
              </w:rPr>
              <w:t>данные документа, удостоверяющего личность за пределами РФ</w:t>
            </w:r>
          </w:p>
          <w:p w:rsidR="008513FC" w:rsidRDefault="008737DC">
            <w:pPr>
              <w:tabs>
                <w:tab w:val="left" w:pos="283"/>
              </w:tabs>
              <w:rPr>
                <w:rFonts w:ascii="Times New Roman" w:eastAsia="Times New Roman" w:hAnsi="Times New Roman" w:cs="Times New Roman"/>
              </w:rPr>
            </w:pPr>
            <w:r>
              <w:rPr>
                <w:rFonts w:ascii="Times New Roman" w:eastAsia="Times New Roman" w:hAnsi="Times New Roman" w:cs="Times New Roman"/>
              </w:rPr>
              <w:t>должность</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lastRenderedPageBreak/>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3.1</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Осуществление взаимодействия с заинтересованными лицами по сетям электросвязи (в т.ч. посредством телефонной связи, по каналам электронной почты или с использованием сайта)</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Контрагенты</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 электронной почты</w:t>
            </w:r>
          </w:p>
          <w:p w:rsidR="008513FC" w:rsidRDefault="008737DC">
            <w:pPr>
              <w:tabs>
                <w:tab w:val="left" w:pos="283"/>
              </w:tabs>
              <w:jc w:val="both"/>
              <w:rPr>
                <w:rFonts w:ascii="Times New Roman" w:eastAsia="Times New Roman" w:hAnsi="Times New Roman" w:cs="Times New Roman"/>
                <w:highlight w:val="yellow"/>
              </w:rPr>
            </w:pPr>
            <w:r>
              <w:rPr>
                <w:rFonts w:ascii="Times New Roman" w:eastAsia="Times New Roman" w:hAnsi="Times New Roman" w:cs="Times New Roman"/>
              </w:rPr>
              <w:t>номер телефона</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3.2</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Осуществление взаимодействия с заинтересованными лицами по сетям электросвязи (в т.ч. посредством телефонной связи, по каналам электронной почты или с использованием сайта)</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Клиенты</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 электронной почты</w:t>
            </w:r>
          </w:p>
          <w:p w:rsidR="008513FC" w:rsidRDefault="008737DC">
            <w:pPr>
              <w:tabs>
                <w:tab w:val="left" w:pos="283"/>
              </w:tabs>
              <w:jc w:val="both"/>
              <w:rPr>
                <w:rFonts w:ascii="Times New Roman" w:eastAsia="Times New Roman" w:hAnsi="Times New Roman" w:cs="Times New Roman"/>
                <w:highlight w:val="yellow"/>
              </w:rPr>
            </w:pPr>
            <w:r>
              <w:rPr>
                <w:rFonts w:ascii="Times New Roman" w:eastAsia="Times New Roman" w:hAnsi="Times New Roman" w:cs="Times New Roman"/>
              </w:rPr>
              <w:t>номер телефона</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3.3</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Осуществление взаимодействия с заинтересованными лицами по сетям электросвязи (в т.ч. посредством телефонной связи, по каналам электронной почты или с использованием сайта)</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Представители контрагента</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должность</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электронной почты</w:t>
            </w:r>
          </w:p>
          <w:p w:rsidR="008513FC" w:rsidRDefault="008737DC">
            <w:pPr>
              <w:tabs>
                <w:tab w:val="left" w:pos="283"/>
              </w:tabs>
              <w:jc w:val="both"/>
              <w:rPr>
                <w:rFonts w:ascii="Times New Roman" w:eastAsia="Times New Roman" w:hAnsi="Times New Roman" w:cs="Times New Roman"/>
                <w:highlight w:val="yellow"/>
              </w:rPr>
            </w:pPr>
            <w:r>
              <w:rPr>
                <w:rFonts w:ascii="Times New Roman" w:eastAsia="Times New Roman" w:hAnsi="Times New Roman" w:cs="Times New Roman"/>
              </w:rPr>
              <w:t>номер телефона</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4</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Рассмотрение соискателя на вакантную должность и принятие решения о приеме либо отказе в приеме на работу</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Соискатели</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год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месяц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дата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гражданство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номер телефона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электронная почта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сведения о трудовой деятельности (период работы, наименование организации, сфера деятельности, должность, функциональные обязанности)</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место проживания (только станция метро)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фото в анкете (не является биометрическими перс. данными)</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сведения о знании иностранных языков (наименования языков и степень владения)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 xml:space="preserve">сведения об образовании, квалификации, специальности, переподготовке  </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lastRenderedPageBreak/>
              <w:t>наименование и реквизиты (серия и номер, дата выдачи, наименование выдавшего органа) документа об образовании</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сведения о специальных навыках</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сведения об интересах</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любые другие сведения, которые кандидат указал в резюме</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lastRenderedPageBreak/>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5</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Установление обратной связи с пользователями сайтов Оператора</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Посетители сайта</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 электронной почты</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номер телефона</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6</w:t>
            </w:r>
          </w:p>
        </w:tc>
        <w:tc>
          <w:tcPr>
            <w:tcW w:w="2835" w:type="dxa"/>
          </w:tcPr>
          <w:p w:rsidR="008513FC" w:rsidRDefault="008737DC">
            <w:pPr>
              <w:rPr>
                <w:rFonts w:ascii="Times New Roman" w:eastAsia="Times New Roman" w:hAnsi="Times New Roman" w:cs="Times New Roman"/>
                <w:highlight w:val="yellow"/>
              </w:rPr>
            </w:pPr>
            <w:r>
              <w:rPr>
                <w:rFonts w:ascii="Times New Roman" w:eastAsia="Times New Roman" w:hAnsi="Times New Roman" w:cs="Times New Roman"/>
              </w:rPr>
              <w:t xml:space="preserve">Обеспечение соблюдения трудового законодательства РФ (обеспечение соблюдения законов и иных нормативных правовых актов, 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и обеспечение сохранности имущества, </w:t>
            </w:r>
            <w:r>
              <w:rPr>
                <w:rFonts w:ascii="Times New Roman" w:eastAsia="Times New Roman" w:hAnsi="Times New Roman" w:cs="Times New Roman"/>
                <w:color w:val="000000"/>
              </w:rPr>
              <w:t>хранение документов по уволенным работникам</w:t>
            </w:r>
            <w:r>
              <w:rPr>
                <w:rFonts w:ascii="Times New Roman" w:eastAsia="Times New Roman" w:hAnsi="Times New Roman" w:cs="Times New Roman"/>
              </w:rPr>
              <w:t>)</w:t>
            </w:r>
          </w:p>
        </w:tc>
        <w:tc>
          <w:tcPr>
            <w:tcW w:w="1559" w:type="dxa"/>
          </w:tcPr>
          <w:p w:rsidR="008513FC" w:rsidRDefault="008737DC">
            <w:pPr>
              <w:jc w:val="both"/>
              <w:rPr>
                <w:rFonts w:ascii="Times New Roman" w:eastAsia="Times New Roman" w:hAnsi="Times New Roman" w:cs="Times New Roman"/>
                <w:highlight w:val="yellow"/>
              </w:rPr>
            </w:pPr>
            <w:r>
              <w:rPr>
                <w:rFonts w:ascii="Times New Roman" w:eastAsia="Times New Roman" w:hAnsi="Times New Roman" w:cs="Times New Roman"/>
              </w:rPr>
              <w:t>Работники</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год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месяц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дата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место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семейное положение</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доходы</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пол</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 места жительства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 регистрации</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 электронной почты</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номер телефона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СНИЛС</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ИНН</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гражданство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данные документа, удостоверяющего личность</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данные водительского удостоверения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данные документа, удостоверяющего личность за пределами РФ</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сведения о данных, содержащихся в свидетельстве о рождении детей (дата рождения ребенка; место рождения; место государственной регистрации; сведения об отце и матери)</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реквизиты банковской карты</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номер расчетного счета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номер лицевого счета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профессия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должность</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сведения о стаже работы</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 xml:space="preserve">сведения о наличии воинской обязанности; реквизиты (серия и номер, дата выдачи, наименование выдавшего органа) военного билета или удостоверения гражданина, подлежащего призыву на военную службу; категория запаса; воинское звание; полное </w:t>
            </w:r>
            <w:r>
              <w:rPr>
                <w:rFonts w:ascii="Times New Roman" w:eastAsia="Times New Roman" w:hAnsi="Times New Roman" w:cs="Times New Roman"/>
              </w:rPr>
              <w:lastRenderedPageBreak/>
              <w:t>обозначение военно-учетной специальности; категория годности; наименование военного комиссариата по месту жительства; номер команды, партии воинского учета; сведения о дате аттестации; сведения о решении комиссии по аттестации; сведения о документе (протоколе) об аттестации (номер и дата документа)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сведения об образовании, квалификации, специальности, переподготовке</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наименование и реквизиты (серия и номер, дата выдачи, наименование выдавшего органа) документа об образовании, квалификации, специальности</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сведения об инвалидности</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сведения о данных, содержащихся в свидетельстве о заключении брака (дата заключения брака; дата составления и номера записи акта о заключении брака; дата выдачи свидетельства о заключении брака; место государственной регистрации заключения брака)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сведения о составе семьи</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сведения о характере работы</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сведения о виде работы (основная/по совместительству)</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сведения о факте, виде, периоде и продолжительности нахождения в отпуске</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сведения об основании для получения льгот</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наименование и реквизиты (серия и номер, дата выдачи, наименование выдавшего органа) документа, подтверждающего право на получение льготы</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сведения о доходах за предыдущий период до текущего трудоустройства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сведения о начисленной и удержанной заработной плате</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сведения о начисленных и уплаченных страховых взносах</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сведения о премиях</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lastRenderedPageBreak/>
              <w:t>сведения о сумме дополнительного вознаграждения;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сведения о выплатах материальной помощи и иных компенсаций</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сведения о страховом и льготном стаже</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lastRenderedPageBreak/>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lastRenderedPageBreak/>
              <w:t>7</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Предоставление отчетности о сотрудниках-иностранных гражданах</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Работники</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pPr>
            <w:r>
              <w:rPr>
                <w:rFonts w:ascii="Times New Roman" w:eastAsia="Times New Roman" w:hAnsi="Times New Roman" w:cs="Times New Roman"/>
              </w:rPr>
              <w:t>год рождения, месяц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дата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место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гражданство;</w:t>
            </w:r>
          </w:p>
          <w:p w:rsidR="008513FC" w:rsidRDefault="008737DC">
            <w:pPr>
              <w:tabs>
                <w:tab w:val="left" w:pos="283"/>
              </w:tabs>
            </w:pPr>
            <w:r>
              <w:rPr>
                <w:rFonts w:ascii="Times New Roman" w:eastAsia="Times New Roman" w:hAnsi="Times New Roman" w:cs="Times New Roman"/>
              </w:rPr>
              <w:t>данные документа, удостоверяющего личность иностранного гражданина (лица без гражданства);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профессия;</w:t>
            </w:r>
          </w:p>
          <w:p w:rsidR="008513FC" w:rsidRDefault="008737DC">
            <w:pPr>
              <w:rPr>
                <w:rFonts w:ascii="Times New Roman" w:eastAsia="Times New Roman" w:hAnsi="Times New Roman" w:cs="Times New Roman"/>
              </w:rPr>
            </w:pPr>
            <w:r>
              <w:rPr>
                <w:rFonts w:ascii="Times New Roman" w:eastAsia="Times New Roman" w:hAnsi="Times New Roman" w:cs="Times New Roman"/>
              </w:rPr>
              <w:t>должность;</w:t>
            </w:r>
          </w:p>
          <w:p w:rsidR="008513FC" w:rsidRDefault="008737DC">
            <w:pPr>
              <w:rPr>
                <w:rFonts w:ascii="Times New Roman" w:eastAsia="Times New Roman" w:hAnsi="Times New Roman" w:cs="Times New Roman"/>
              </w:rPr>
            </w:pPr>
            <w:r>
              <w:rPr>
                <w:rFonts w:ascii="Times New Roman" w:eastAsia="Times New Roman" w:hAnsi="Times New Roman" w:cs="Times New Roman"/>
              </w:rPr>
              <w:t>сведения о разрешении на работу или патенте, на основании которых иностранный гражданин (лицо без гражданства) осуществляет трудовую деятельность;</w:t>
            </w:r>
          </w:p>
          <w:p w:rsidR="008513FC" w:rsidRDefault="008737DC">
            <w:pPr>
              <w:rPr>
                <w:rFonts w:ascii="Times New Roman" w:eastAsia="Times New Roman" w:hAnsi="Times New Roman" w:cs="Times New Roman"/>
              </w:rPr>
            </w:pPr>
            <w:r>
              <w:rPr>
                <w:rFonts w:ascii="Times New Roman" w:eastAsia="Times New Roman" w:hAnsi="Times New Roman" w:cs="Times New Roman"/>
              </w:rPr>
              <w:t>данные нотариально заверенного перевода документа, удостоверяющего личность за пределами РФ;</w:t>
            </w:r>
          </w:p>
          <w:p w:rsidR="008513FC" w:rsidRDefault="008737DC">
            <w:pPr>
              <w:rPr>
                <w:rFonts w:ascii="Times New Roman" w:eastAsia="Times New Roman" w:hAnsi="Times New Roman" w:cs="Times New Roman"/>
              </w:rPr>
            </w:pPr>
            <w:r>
              <w:rPr>
                <w:rFonts w:ascii="Times New Roman" w:eastAsia="Times New Roman" w:hAnsi="Times New Roman" w:cs="Times New Roman"/>
              </w:rPr>
              <w:t>данные о добровольном медицинском страховании;</w:t>
            </w:r>
          </w:p>
          <w:p w:rsidR="008513FC" w:rsidRDefault="008737DC">
            <w:pPr>
              <w:rPr>
                <w:rFonts w:ascii="Times New Roman" w:eastAsia="Times New Roman" w:hAnsi="Times New Roman" w:cs="Times New Roman"/>
              </w:rPr>
            </w:pPr>
            <w:r>
              <w:rPr>
                <w:rFonts w:ascii="Times New Roman" w:eastAsia="Times New Roman" w:hAnsi="Times New Roman" w:cs="Times New Roman"/>
              </w:rPr>
              <w:t>сведения о составе семьи</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8</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Отчетность в государственные органы: СФР, ФНС, военкомат</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Работники</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год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месяц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дата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место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 регистрации</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СНИЛС</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ИНН</w:t>
            </w:r>
          </w:p>
          <w:p w:rsidR="008513FC" w:rsidRDefault="008737DC">
            <w:pPr>
              <w:tabs>
                <w:tab w:val="left" w:pos="283"/>
              </w:tabs>
              <w:rPr>
                <w:rFonts w:ascii="Times New Roman" w:eastAsia="Times New Roman" w:hAnsi="Times New Roman" w:cs="Times New Roman"/>
              </w:rPr>
            </w:pPr>
            <w:r>
              <w:rPr>
                <w:rFonts w:ascii="Times New Roman" w:eastAsia="Times New Roman" w:hAnsi="Times New Roman" w:cs="Times New Roman"/>
              </w:rPr>
              <w:t>сведения о трудовой деятельности (период работы, наименование организации, сфера деятельности, должность)</w:t>
            </w:r>
          </w:p>
          <w:p w:rsidR="008513FC" w:rsidRDefault="008737DC">
            <w:pPr>
              <w:tabs>
                <w:tab w:val="left" w:pos="283"/>
              </w:tabs>
              <w:rPr>
                <w:rFonts w:ascii="Times New Roman" w:eastAsia="Times New Roman" w:hAnsi="Times New Roman" w:cs="Times New Roman"/>
              </w:rPr>
            </w:pPr>
            <w:r>
              <w:rPr>
                <w:rFonts w:ascii="Times New Roman" w:eastAsia="Times New Roman" w:hAnsi="Times New Roman" w:cs="Times New Roman"/>
              </w:rPr>
              <w:t>сведения о заработной плате</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должность</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9</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Отчетность в государственные органы: СФР, ФНС</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Контрагенты</w:t>
            </w:r>
          </w:p>
        </w:tc>
        <w:tc>
          <w:tcPr>
            <w:tcW w:w="3261" w:type="dxa"/>
          </w:tcPr>
          <w:p w:rsidR="008513FC" w:rsidRDefault="008737DC">
            <w:pPr>
              <w:tabs>
                <w:tab w:val="left" w:pos="2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фамилия, имя, отчество</w:t>
            </w:r>
          </w:p>
          <w:p w:rsidR="008513FC" w:rsidRDefault="008737DC">
            <w:pPr>
              <w:tabs>
                <w:tab w:val="left" w:pos="2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год рождения</w:t>
            </w:r>
          </w:p>
          <w:p w:rsidR="008513FC" w:rsidRDefault="008737DC">
            <w:pPr>
              <w:tabs>
                <w:tab w:val="left" w:pos="2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месяц рождения</w:t>
            </w:r>
          </w:p>
          <w:p w:rsidR="008513FC" w:rsidRDefault="008737DC">
            <w:pPr>
              <w:tabs>
                <w:tab w:val="left" w:pos="2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рождения</w:t>
            </w:r>
          </w:p>
          <w:p w:rsidR="008513FC" w:rsidRDefault="008737DC">
            <w:pPr>
              <w:tabs>
                <w:tab w:val="left" w:pos="2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место рождения</w:t>
            </w:r>
          </w:p>
          <w:p w:rsidR="008513FC" w:rsidRDefault="008737DC">
            <w:pPr>
              <w:tabs>
                <w:tab w:val="left" w:pos="2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регистрации</w:t>
            </w:r>
          </w:p>
          <w:p w:rsidR="008513FC" w:rsidRDefault="008737DC">
            <w:pPr>
              <w:tabs>
                <w:tab w:val="left" w:pos="2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СНИЛС</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sz w:val="20"/>
                <w:szCs w:val="20"/>
              </w:rPr>
              <w:t>ИНН</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10</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Организация командировок</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Работники</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год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месяц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lastRenderedPageBreak/>
              <w:t>дата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 электронной почты</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номер телефона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гражданство</w:t>
            </w:r>
          </w:p>
          <w:p w:rsidR="008513FC" w:rsidRDefault="008737DC">
            <w:pPr>
              <w:tabs>
                <w:tab w:val="left" w:pos="283"/>
              </w:tabs>
              <w:rPr>
                <w:rFonts w:ascii="Times New Roman" w:eastAsia="Times New Roman" w:hAnsi="Times New Roman" w:cs="Times New Roman"/>
              </w:rPr>
            </w:pPr>
            <w:r>
              <w:rPr>
                <w:rFonts w:ascii="Times New Roman" w:eastAsia="Times New Roman" w:hAnsi="Times New Roman" w:cs="Times New Roman"/>
              </w:rPr>
              <w:t>данные документа, удостоверяющего личность</w:t>
            </w:r>
          </w:p>
          <w:p w:rsidR="008513FC" w:rsidRDefault="008737DC">
            <w:pPr>
              <w:tabs>
                <w:tab w:val="left" w:pos="283"/>
              </w:tabs>
              <w:rPr>
                <w:rFonts w:ascii="Times New Roman" w:eastAsia="Times New Roman" w:hAnsi="Times New Roman" w:cs="Times New Roman"/>
              </w:rPr>
            </w:pPr>
            <w:r>
              <w:rPr>
                <w:rFonts w:ascii="Times New Roman" w:eastAsia="Times New Roman" w:hAnsi="Times New Roman" w:cs="Times New Roman"/>
              </w:rPr>
              <w:t>данные документа, удостоверяющего личность за пределами РФ</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lastRenderedPageBreak/>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11</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Оформление карт зарплатного проекта</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Работники</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год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месяц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дата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пол</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 места жительства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 регистрации</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номер телефона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данные документа, удостоверяющего личность</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данные документа, удостоверяющего личность за пределами РФ</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12.1</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Обеспечение пропускного режима на территорию оператора</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Работники</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должность</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табельный номер сотрудника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номер транспортного средства</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12.2</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Обеспечение пропускного режима на территорию оператора</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Соискатели</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номер транспортного средства</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12.3</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Обеспечение пропускного режима на территорию оператора</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Контрагенты</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номер транспортного средства</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513FC">
            <w:pPr>
              <w:jc w:val="center"/>
              <w:rPr>
                <w:rFonts w:ascii="Times New Roman" w:eastAsia="Times New Roman" w:hAnsi="Times New Roman" w:cs="Times New Roman"/>
              </w:rPr>
            </w:pPr>
          </w:p>
        </w:tc>
        <w:tc>
          <w:tcPr>
            <w:tcW w:w="2835" w:type="dxa"/>
          </w:tcPr>
          <w:p w:rsidR="008513FC" w:rsidRDefault="008513FC">
            <w:pPr>
              <w:rPr>
                <w:rFonts w:ascii="Times New Roman" w:eastAsia="Times New Roman" w:hAnsi="Times New Roman" w:cs="Times New Roman"/>
              </w:rPr>
            </w:pPr>
          </w:p>
        </w:tc>
        <w:tc>
          <w:tcPr>
            <w:tcW w:w="1559" w:type="dxa"/>
          </w:tcPr>
          <w:p w:rsidR="008513FC" w:rsidRDefault="008513FC">
            <w:pPr>
              <w:jc w:val="both"/>
              <w:rPr>
                <w:rFonts w:ascii="Times New Roman" w:eastAsia="Times New Roman" w:hAnsi="Times New Roman" w:cs="Times New Roman"/>
              </w:rPr>
            </w:pPr>
          </w:p>
        </w:tc>
        <w:tc>
          <w:tcPr>
            <w:tcW w:w="3261" w:type="dxa"/>
          </w:tcPr>
          <w:p w:rsidR="008513FC" w:rsidRDefault="008513FC">
            <w:pPr>
              <w:tabs>
                <w:tab w:val="left" w:pos="283"/>
              </w:tabs>
              <w:jc w:val="both"/>
              <w:rPr>
                <w:rFonts w:ascii="Times New Roman" w:eastAsia="Times New Roman" w:hAnsi="Times New Roman" w:cs="Times New Roman"/>
              </w:rPr>
            </w:pPr>
          </w:p>
        </w:tc>
        <w:tc>
          <w:tcPr>
            <w:tcW w:w="1276" w:type="dxa"/>
          </w:tcPr>
          <w:p w:rsidR="008513FC" w:rsidRDefault="008513FC">
            <w:pPr>
              <w:jc w:val="both"/>
              <w:rPr>
                <w:rFonts w:ascii="Times New Roman" w:eastAsia="Times New Roman" w:hAnsi="Times New Roman" w:cs="Times New Roman"/>
              </w:rPr>
            </w:pP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12.4</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Обеспечение пропускного режима на территорию оператора</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Представители контрагента</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номер транспортного средства</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13.1</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Оформление доверенностей</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Работники</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год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месяц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дата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данные документа, удостоверяющего личность</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 регистрации</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13.2</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Оформление доверенностей</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Контрагенты</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год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месяц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дата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данные документа, удостоверяющего личность</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rPr>
          <w:trHeight w:val="1453"/>
        </w:trPr>
        <w:tc>
          <w:tcPr>
            <w:tcW w:w="704" w:type="dxa"/>
          </w:tcPr>
          <w:p w:rsidR="008513FC" w:rsidRDefault="008513FC">
            <w:pPr>
              <w:jc w:val="center"/>
              <w:rPr>
                <w:rFonts w:ascii="Times New Roman" w:eastAsia="Times New Roman" w:hAnsi="Times New Roman" w:cs="Times New Roman"/>
              </w:rPr>
            </w:pPr>
          </w:p>
        </w:tc>
        <w:tc>
          <w:tcPr>
            <w:tcW w:w="2835" w:type="dxa"/>
          </w:tcPr>
          <w:p w:rsidR="008513FC" w:rsidRDefault="008513FC">
            <w:pPr>
              <w:rPr>
                <w:rFonts w:ascii="Times New Roman" w:eastAsia="Times New Roman" w:hAnsi="Times New Roman" w:cs="Times New Roman"/>
              </w:rPr>
            </w:pPr>
          </w:p>
        </w:tc>
        <w:tc>
          <w:tcPr>
            <w:tcW w:w="1559" w:type="dxa"/>
          </w:tcPr>
          <w:p w:rsidR="008513FC" w:rsidRDefault="008513FC">
            <w:pPr>
              <w:jc w:val="both"/>
              <w:rPr>
                <w:rFonts w:ascii="Times New Roman" w:eastAsia="Times New Roman" w:hAnsi="Times New Roman" w:cs="Times New Roman"/>
              </w:rPr>
            </w:pPr>
          </w:p>
        </w:tc>
        <w:tc>
          <w:tcPr>
            <w:tcW w:w="3261" w:type="dxa"/>
          </w:tcPr>
          <w:p w:rsidR="008513FC" w:rsidRDefault="008513FC">
            <w:pPr>
              <w:tabs>
                <w:tab w:val="left" w:pos="283"/>
              </w:tabs>
              <w:jc w:val="both"/>
              <w:rPr>
                <w:rFonts w:ascii="Times New Roman" w:eastAsia="Times New Roman" w:hAnsi="Times New Roman" w:cs="Times New Roman"/>
              </w:rPr>
            </w:pPr>
          </w:p>
        </w:tc>
        <w:tc>
          <w:tcPr>
            <w:tcW w:w="1276" w:type="dxa"/>
          </w:tcPr>
          <w:p w:rsidR="008513FC" w:rsidRDefault="008513FC">
            <w:pPr>
              <w:jc w:val="both"/>
              <w:rPr>
                <w:rFonts w:ascii="Times New Roman" w:eastAsia="Times New Roman" w:hAnsi="Times New Roman" w:cs="Times New Roman"/>
              </w:rPr>
            </w:pP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14</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Медицинский осмотр водителей</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Работники</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lastRenderedPageBreak/>
              <w:t>год рождения, месяц рождения, дата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СНИЛС</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водительское удостоверение (номер и дата)</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lastRenderedPageBreak/>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15</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color w:val="000000"/>
              </w:rPr>
              <w:t>Проведение специальной оценки условий труда (СОУТ)</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Работники</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 xml:space="preserve">фамилия, имя, отчество; </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 xml:space="preserve">занимаемая должность; </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СНИЛС</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16</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Заказ бесплатной консультации и услуги «Обратный звонок»</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Посетители сайта</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имя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номер телефона</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17</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Улучшение качества работы сайта Оператора, удобства его использования</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Посетители сайта</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 xml:space="preserve">файлы </w:t>
            </w:r>
            <w:proofErr w:type="spellStart"/>
            <w:r>
              <w:rPr>
                <w:rFonts w:ascii="Times New Roman" w:eastAsia="Times New Roman" w:hAnsi="Times New Roman" w:cs="Times New Roman"/>
              </w:rPr>
              <w:t>cookie</w:t>
            </w:r>
            <w:proofErr w:type="spellEnd"/>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18</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Корпоративное управление</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Участники (учредители) Общества</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данные документа, удостоверяющего личность</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год, месяц, дата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 регистрации</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номер телефона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 электронной почты</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номер расчетного счета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СНИЛС, ИНН</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19</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color w:val="000000"/>
              </w:rPr>
              <w:t>Организация поздравлений работников</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Работники</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 xml:space="preserve">фамилия, имя, отчество; </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 xml:space="preserve">должность; </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фотография.</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20</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color w:val="000000"/>
              </w:rPr>
              <w:t>Обучение работников</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Работники</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данные документа, удостоверяющего личность</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год, месяц, дата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 регистрации</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номер телефона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 электронной почты</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занимаемая должность</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профессия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сведения об образовании</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21.1</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Судебно-претензионная работа</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Работники</w:t>
            </w:r>
          </w:p>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Контрагенты</w:t>
            </w:r>
          </w:p>
          <w:p w:rsidR="008513FC" w:rsidRDefault="008513FC">
            <w:pPr>
              <w:jc w:val="both"/>
              <w:rPr>
                <w:rFonts w:ascii="Times New Roman" w:eastAsia="Times New Roman" w:hAnsi="Times New Roman" w:cs="Times New Roman"/>
              </w:rPr>
            </w:pP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данные документа, удостоверяющего личность</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год, месяц, дата рождения;</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номер телефона;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 электронной почты;</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 регистрации.</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21.2</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Судебно-претензионная работа</w:t>
            </w:r>
          </w:p>
        </w:tc>
        <w:tc>
          <w:tcPr>
            <w:tcW w:w="1559"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Представители контрагента</w:t>
            </w:r>
          </w:p>
        </w:tc>
        <w:tc>
          <w:tcPr>
            <w:tcW w:w="3261" w:type="dxa"/>
          </w:tcPr>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должность в представляемой организации;</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номер телефона;</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адрес электронной почты.</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t>Иные</w:t>
            </w:r>
          </w:p>
        </w:tc>
      </w:tr>
      <w:tr w:rsidR="008513FC" w:rsidTr="00957958">
        <w:tc>
          <w:tcPr>
            <w:tcW w:w="704" w:type="dxa"/>
          </w:tcPr>
          <w:p w:rsidR="008513FC" w:rsidRDefault="008737DC">
            <w:pPr>
              <w:jc w:val="center"/>
              <w:rPr>
                <w:rFonts w:ascii="Times New Roman" w:eastAsia="Times New Roman" w:hAnsi="Times New Roman" w:cs="Times New Roman"/>
              </w:rPr>
            </w:pPr>
            <w:r>
              <w:rPr>
                <w:rFonts w:ascii="Times New Roman" w:eastAsia="Times New Roman" w:hAnsi="Times New Roman" w:cs="Times New Roman"/>
              </w:rPr>
              <w:t>22</w:t>
            </w:r>
          </w:p>
        </w:tc>
        <w:tc>
          <w:tcPr>
            <w:tcW w:w="2835"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Рассмотрение в установленном порядке обращения граждан</w:t>
            </w:r>
          </w:p>
        </w:tc>
        <w:tc>
          <w:tcPr>
            <w:tcW w:w="1559" w:type="dxa"/>
          </w:tcPr>
          <w:p w:rsidR="008513FC" w:rsidRDefault="008737DC">
            <w:pPr>
              <w:rPr>
                <w:rFonts w:ascii="Times New Roman" w:eastAsia="Times New Roman" w:hAnsi="Times New Roman" w:cs="Times New Roman"/>
              </w:rPr>
            </w:pPr>
            <w:r>
              <w:rPr>
                <w:rFonts w:ascii="Times New Roman" w:eastAsia="Times New Roman" w:hAnsi="Times New Roman" w:cs="Times New Roman"/>
              </w:rPr>
              <w:t>Заявители с обращениями</w:t>
            </w:r>
          </w:p>
        </w:tc>
        <w:tc>
          <w:tcPr>
            <w:tcW w:w="3261" w:type="dxa"/>
          </w:tcPr>
          <w:p w:rsidR="008513FC" w:rsidRDefault="008737DC">
            <w:pPr>
              <w:tabs>
                <w:tab w:val="left" w:pos="283"/>
              </w:tabs>
              <w:rPr>
                <w:rFonts w:ascii="Times New Roman" w:eastAsia="Times New Roman" w:hAnsi="Times New Roman" w:cs="Times New Roman"/>
              </w:rPr>
            </w:pPr>
            <w:r>
              <w:rPr>
                <w:rFonts w:ascii="Times New Roman" w:eastAsia="Times New Roman" w:hAnsi="Times New Roman" w:cs="Times New Roman"/>
              </w:rPr>
              <w:t>фамилия, имя, отчество</w:t>
            </w:r>
          </w:p>
          <w:p w:rsidR="008513FC" w:rsidRDefault="008737DC">
            <w:pPr>
              <w:tabs>
                <w:tab w:val="left" w:pos="283"/>
              </w:tabs>
              <w:rPr>
                <w:rFonts w:ascii="Times New Roman" w:eastAsia="Times New Roman" w:hAnsi="Times New Roman" w:cs="Times New Roman"/>
              </w:rPr>
            </w:pPr>
            <w:r>
              <w:rPr>
                <w:rFonts w:ascii="Times New Roman" w:eastAsia="Times New Roman" w:hAnsi="Times New Roman" w:cs="Times New Roman"/>
              </w:rPr>
              <w:t>год рождения</w:t>
            </w:r>
          </w:p>
          <w:p w:rsidR="008513FC" w:rsidRDefault="008737DC">
            <w:pPr>
              <w:tabs>
                <w:tab w:val="left" w:pos="283"/>
              </w:tabs>
              <w:rPr>
                <w:rFonts w:ascii="Times New Roman" w:eastAsia="Times New Roman" w:hAnsi="Times New Roman" w:cs="Times New Roman"/>
              </w:rPr>
            </w:pPr>
            <w:r>
              <w:rPr>
                <w:rFonts w:ascii="Times New Roman" w:eastAsia="Times New Roman" w:hAnsi="Times New Roman" w:cs="Times New Roman"/>
              </w:rPr>
              <w:t>месяц рождения</w:t>
            </w:r>
          </w:p>
          <w:p w:rsidR="008513FC" w:rsidRDefault="008737DC">
            <w:pPr>
              <w:tabs>
                <w:tab w:val="left" w:pos="283"/>
              </w:tabs>
              <w:rPr>
                <w:rFonts w:ascii="Times New Roman" w:eastAsia="Times New Roman" w:hAnsi="Times New Roman" w:cs="Times New Roman"/>
              </w:rPr>
            </w:pPr>
            <w:r>
              <w:rPr>
                <w:rFonts w:ascii="Times New Roman" w:eastAsia="Times New Roman" w:hAnsi="Times New Roman" w:cs="Times New Roman"/>
              </w:rPr>
              <w:t>дата рождения</w:t>
            </w:r>
          </w:p>
          <w:p w:rsidR="008513FC" w:rsidRDefault="008737DC">
            <w:pPr>
              <w:tabs>
                <w:tab w:val="left" w:pos="283"/>
              </w:tabs>
              <w:rPr>
                <w:rFonts w:ascii="Times New Roman" w:eastAsia="Times New Roman" w:hAnsi="Times New Roman" w:cs="Times New Roman"/>
              </w:rPr>
            </w:pPr>
            <w:r>
              <w:rPr>
                <w:rFonts w:ascii="Times New Roman" w:eastAsia="Times New Roman" w:hAnsi="Times New Roman" w:cs="Times New Roman"/>
              </w:rPr>
              <w:t>место рождения</w:t>
            </w:r>
          </w:p>
          <w:p w:rsidR="008513FC" w:rsidRDefault="008737DC">
            <w:pPr>
              <w:tabs>
                <w:tab w:val="left" w:pos="283"/>
              </w:tabs>
              <w:rPr>
                <w:rFonts w:ascii="Times New Roman" w:eastAsia="Times New Roman" w:hAnsi="Times New Roman" w:cs="Times New Roman"/>
              </w:rPr>
            </w:pPr>
            <w:r>
              <w:rPr>
                <w:rFonts w:ascii="Times New Roman" w:eastAsia="Times New Roman" w:hAnsi="Times New Roman" w:cs="Times New Roman"/>
              </w:rPr>
              <w:t>пол</w:t>
            </w:r>
          </w:p>
          <w:p w:rsidR="008513FC" w:rsidRDefault="008737DC">
            <w:pPr>
              <w:tabs>
                <w:tab w:val="left" w:pos="283"/>
              </w:tabs>
              <w:rPr>
                <w:rFonts w:ascii="Times New Roman" w:eastAsia="Times New Roman" w:hAnsi="Times New Roman" w:cs="Times New Roman"/>
              </w:rPr>
            </w:pPr>
            <w:r>
              <w:rPr>
                <w:rFonts w:ascii="Times New Roman" w:eastAsia="Times New Roman" w:hAnsi="Times New Roman" w:cs="Times New Roman"/>
              </w:rPr>
              <w:t>адрес электронной почты</w:t>
            </w:r>
          </w:p>
          <w:p w:rsidR="008513FC" w:rsidRDefault="008737DC">
            <w:pPr>
              <w:tabs>
                <w:tab w:val="left" w:pos="283"/>
              </w:tabs>
              <w:rPr>
                <w:rFonts w:ascii="Times New Roman" w:eastAsia="Times New Roman" w:hAnsi="Times New Roman" w:cs="Times New Roman"/>
              </w:rPr>
            </w:pPr>
            <w:r>
              <w:rPr>
                <w:rFonts w:ascii="Times New Roman" w:eastAsia="Times New Roman" w:hAnsi="Times New Roman" w:cs="Times New Roman"/>
              </w:rPr>
              <w:lastRenderedPageBreak/>
              <w:t>адрес места жительства</w:t>
            </w:r>
          </w:p>
          <w:p w:rsidR="008513FC" w:rsidRDefault="008737DC">
            <w:pPr>
              <w:tabs>
                <w:tab w:val="left" w:pos="283"/>
              </w:tabs>
              <w:rPr>
                <w:rFonts w:ascii="Times New Roman" w:eastAsia="Times New Roman" w:hAnsi="Times New Roman" w:cs="Times New Roman"/>
              </w:rPr>
            </w:pPr>
            <w:r>
              <w:rPr>
                <w:rFonts w:ascii="Times New Roman" w:eastAsia="Times New Roman" w:hAnsi="Times New Roman" w:cs="Times New Roman"/>
              </w:rPr>
              <w:t xml:space="preserve">адрес регистрации </w:t>
            </w:r>
          </w:p>
          <w:p w:rsidR="008513FC" w:rsidRDefault="008737DC">
            <w:pPr>
              <w:tabs>
                <w:tab w:val="left" w:pos="283"/>
              </w:tabs>
              <w:rPr>
                <w:rFonts w:ascii="Times New Roman" w:eastAsia="Times New Roman" w:hAnsi="Times New Roman" w:cs="Times New Roman"/>
              </w:rPr>
            </w:pPr>
            <w:r>
              <w:rPr>
                <w:rFonts w:ascii="Times New Roman" w:eastAsia="Times New Roman" w:hAnsi="Times New Roman" w:cs="Times New Roman"/>
              </w:rPr>
              <w:t>номер телефона</w:t>
            </w:r>
          </w:p>
          <w:p w:rsidR="008513FC" w:rsidRDefault="008737DC">
            <w:pPr>
              <w:tabs>
                <w:tab w:val="left" w:pos="283"/>
              </w:tabs>
              <w:rPr>
                <w:rFonts w:ascii="Times New Roman" w:eastAsia="Times New Roman" w:hAnsi="Times New Roman" w:cs="Times New Roman"/>
              </w:rPr>
            </w:pPr>
            <w:r>
              <w:rPr>
                <w:rFonts w:ascii="Times New Roman" w:eastAsia="Times New Roman" w:hAnsi="Times New Roman" w:cs="Times New Roman"/>
              </w:rPr>
              <w:t>гражданство</w:t>
            </w:r>
          </w:p>
          <w:p w:rsidR="008513FC" w:rsidRDefault="008737DC">
            <w:pPr>
              <w:tabs>
                <w:tab w:val="left" w:pos="283"/>
              </w:tabs>
              <w:jc w:val="both"/>
              <w:rPr>
                <w:rFonts w:ascii="Times New Roman" w:eastAsia="Times New Roman" w:hAnsi="Times New Roman" w:cs="Times New Roman"/>
              </w:rPr>
            </w:pPr>
            <w:r>
              <w:rPr>
                <w:rFonts w:ascii="Times New Roman" w:eastAsia="Times New Roman" w:hAnsi="Times New Roman" w:cs="Times New Roman"/>
              </w:rPr>
              <w:t>данные документа, удостоверяющего личность</w:t>
            </w:r>
          </w:p>
        </w:tc>
        <w:tc>
          <w:tcPr>
            <w:tcW w:w="1276" w:type="dxa"/>
          </w:tcPr>
          <w:p w:rsidR="008513FC" w:rsidRDefault="008737DC">
            <w:pPr>
              <w:jc w:val="both"/>
              <w:rPr>
                <w:rFonts w:ascii="Times New Roman" w:eastAsia="Times New Roman" w:hAnsi="Times New Roman" w:cs="Times New Roman"/>
              </w:rPr>
            </w:pPr>
            <w:r>
              <w:rPr>
                <w:rFonts w:ascii="Times New Roman" w:eastAsia="Times New Roman" w:hAnsi="Times New Roman" w:cs="Times New Roman"/>
              </w:rPr>
              <w:lastRenderedPageBreak/>
              <w:t>Иные</w:t>
            </w:r>
          </w:p>
        </w:tc>
      </w:tr>
    </w:tbl>
    <w:p w:rsidR="008513FC" w:rsidRDefault="008513FC">
      <w:pPr>
        <w:widowControl w:val="0"/>
        <w:pBdr>
          <w:top w:val="nil"/>
          <w:left w:val="nil"/>
          <w:bottom w:val="nil"/>
          <w:right w:val="nil"/>
          <w:between w:val="nil"/>
        </w:pBdr>
        <w:tabs>
          <w:tab w:val="left" w:pos="426"/>
        </w:tabs>
        <w:spacing w:after="120" w:line="240" w:lineRule="auto"/>
        <w:jc w:val="both"/>
        <w:rPr>
          <w:rFonts w:ascii="Times New Roman" w:eastAsia="Times New Roman" w:hAnsi="Times New Roman" w:cs="Times New Roman"/>
          <w:color w:val="000000"/>
        </w:rPr>
      </w:pPr>
    </w:p>
    <w:p w:rsidR="008513FC" w:rsidRDefault="008737DC">
      <w:pPr>
        <w:widowControl w:val="0"/>
        <w:numPr>
          <w:ilvl w:val="1"/>
          <w:numId w:val="1"/>
        </w:numPr>
        <w:pBdr>
          <w:top w:val="nil"/>
          <w:left w:val="nil"/>
          <w:bottom w:val="nil"/>
          <w:right w:val="nil"/>
          <w:between w:val="nil"/>
        </w:pBdr>
        <w:tabs>
          <w:tab w:val="left" w:pos="426"/>
        </w:tabs>
        <w:spacing w:after="12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8513FC" w:rsidRDefault="008737DC">
      <w:pPr>
        <w:widowControl w:val="0"/>
        <w:numPr>
          <w:ilvl w:val="1"/>
          <w:numId w:val="1"/>
        </w:numPr>
        <w:pBdr>
          <w:top w:val="nil"/>
          <w:left w:val="nil"/>
          <w:bottom w:val="nil"/>
          <w:right w:val="nil"/>
          <w:between w:val="nil"/>
        </w:pBdr>
        <w:tabs>
          <w:tab w:val="left" w:pos="426"/>
        </w:tabs>
        <w:spacing w:after="12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Российской Федерации.</w:t>
      </w:r>
    </w:p>
    <w:p w:rsidR="008513FC" w:rsidRDefault="008513FC">
      <w:pPr>
        <w:widowControl w:val="0"/>
        <w:pBdr>
          <w:top w:val="nil"/>
          <w:left w:val="nil"/>
          <w:bottom w:val="nil"/>
          <w:right w:val="nil"/>
          <w:between w:val="nil"/>
        </w:pBdr>
        <w:tabs>
          <w:tab w:val="left" w:pos="426"/>
        </w:tabs>
        <w:spacing w:after="120" w:line="240" w:lineRule="auto"/>
        <w:jc w:val="both"/>
        <w:rPr>
          <w:rFonts w:ascii="Times New Roman" w:eastAsia="Times New Roman" w:hAnsi="Times New Roman" w:cs="Times New Roman"/>
          <w:color w:val="000000"/>
        </w:rPr>
      </w:pPr>
    </w:p>
    <w:p w:rsidR="008513FC" w:rsidRDefault="008737DC">
      <w:pPr>
        <w:widowControl w:val="0"/>
        <w:numPr>
          <w:ilvl w:val="0"/>
          <w:numId w:val="1"/>
        </w:num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И УСЛОВИЯ ОБРАБОТКИ ПЕРСОНАЛЬНЫХ ДАННЫХ</w:t>
      </w:r>
    </w:p>
    <w:p w:rsidR="008513FC" w:rsidRDefault="008513FC">
      <w:pPr>
        <w:widowControl w:val="0"/>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p>
    <w:p w:rsidR="008513FC" w:rsidRDefault="008737DC">
      <w:pPr>
        <w:widowControl w:val="0"/>
        <w:numPr>
          <w:ilvl w:val="1"/>
          <w:numId w:val="1"/>
        </w:numPr>
        <w:pBdr>
          <w:top w:val="nil"/>
          <w:left w:val="nil"/>
          <w:bottom w:val="nil"/>
          <w:right w:val="nil"/>
          <w:between w:val="nil"/>
        </w:pBdr>
        <w:tabs>
          <w:tab w:val="left" w:pos="142"/>
        </w:tabs>
        <w:spacing w:after="12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Обработка персональных данных осуществляется Оператором в соответствии с требованиями законодательства Российской Федерации.</w:t>
      </w:r>
    </w:p>
    <w:p w:rsidR="008513FC" w:rsidRDefault="008737DC">
      <w:pPr>
        <w:widowControl w:val="0"/>
        <w:numPr>
          <w:ilvl w:val="1"/>
          <w:numId w:val="1"/>
        </w:numPr>
        <w:pBdr>
          <w:top w:val="nil"/>
          <w:left w:val="nil"/>
          <w:bottom w:val="nil"/>
          <w:right w:val="nil"/>
          <w:between w:val="nil"/>
        </w:pBdr>
        <w:tabs>
          <w:tab w:val="left" w:pos="142"/>
        </w:tabs>
        <w:spacing w:after="12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Обработка персональных данных осуществляется с согласия субъектов персональных данных или их представителей на обработку их персональных данных, а также без такового в случаях, предусмотренных законодательством Российской Федерации.</w:t>
      </w:r>
    </w:p>
    <w:p w:rsidR="008513FC" w:rsidRDefault="008737DC">
      <w:pPr>
        <w:widowControl w:val="0"/>
        <w:numPr>
          <w:ilvl w:val="1"/>
          <w:numId w:val="1"/>
        </w:numPr>
        <w:pBdr>
          <w:top w:val="nil"/>
          <w:left w:val="nil"/>
          <w:bottom w:val="nil"/>
          <w:right w:val="nil"/>
          <w:between w:val="nil"/>
        </w:pBdr>
        <w:tabs>
          <w:tab w:val="left" w:pos="142"/>
        </w:tabs>
        <w:spacing w:after="12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Оператор осуществляет как автоматизированную, так и неавтоматизированную обработку персональных данных.</w:t>
      </w:r>
    </w:p>
    <w:p w:rsidR="008513FC" w:rsidRDefault="008737DC">
      <w:pPr>
        <w:widowControl w:val="0"/>
        <w:numPr>
          <w:ilvl w:val="1"/>
          <w:numId w:val="1"/>
        </w:numPr>
        <w:pBdr>
          <w:top w:val="nil"/>
          <w:left w:val="nil"/>
          <w:bottom w:val="nil"/>
          <w:right w:val="nil"/>
          <w:between w:val="nil"/>
        </w:pBdr>
        <w:tabs>
          <w:tab w:val="left" w:pos="142"/>
        </w:tabs>
        <w:spacing w:after="12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К обработке персональных данных допускаются работники Оператора, в должностные обязанности которых входит обработка персональных данных.</w:t>
      </w:r>
    </w:p>
    <w:p w:rsidR="008513FC" w:rsidRDefault="008737DC">
      <w:pPr>
        <w:widowControl w:val="0"/>
        <w:numPr>
          <w:ilvl w:val="1"/>
          <w:numId w:val="1"/>
        </w:numPr>
        <w:pBdr>
          <w:top w:val="nil"/>
          <w:left w:val="nil"/>
          <w:bottom w:val="nil"/>
          <w:right w:val="nil"/>
          <w:between w:val="nil"/>
        </w:pBdr>
        <w:tabs>
          <w:tab w:val="left" w:pos="142"/>
        </w:tabs>
        <w:spacing w:after="12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Обработка персональных данных осуществляется путем:</w:t>
      </w:r>
    </w:p>
    <w:p w:rsidR="008513FC" w:rsidRDefault="008737DC">
      <w:pPr>
        <w:widowControl w:val="0"/>
        <w:pBdr>
          <w:top w:val="nil"/>
          <w:left w:val="nil"/>
          <w:bottom w:val="nil"/>
          <w:right w:val="nil"/>
          <w:between w:val="nil"/>
        </w:pBdr>
        <w:tabs>
          <w:tab w:val="left" w:pos="142"/>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получения персональных данных в устной и письменной форме непосредственно от субъектов персональных данных;</w:t>
      </w:r>
    </w:p>
    <w:p w:rsidR="008513FC" w:rsidRDefault="008737DC">
      <w:pPr>
        <w:widowControl w:val="0"/>
        <w:pBdr>
          <w:top w:val="nil"/>
          <w:left w:val="nil"/>
          <w:bottom w:val="nil"/>
          <w:right w:val="nil"/>
          <w:between w:val="nil"/>
        </w:pBdr>
        <w:tabs>
          <w:tab w:val="left" w:pos="142"/>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получения персональных данных из общедоступных источников;</w:t>
      </w:r>
    </w:p>
    <w:p w:rsidR="008513FC" w:rsidRDefault="008737DC">
      <w:pPr>
        <w:widowControl w:val="0"/>
        <w:pBdr>
          <w:top w:val="nil"/>
          <w:left w:val="nil"/>
          <w:bottom w:val="nil"/>
          <w:right w:val="nil"/>
          <w:between w:val="nil"/>
        </w:pBdr>
        <w:tabs>
          <w:tab w:val="left" w:pos="142"/>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внесения персональных данных в журналы, реестры и информационные системы Оператора;</w:t>
      </w:r>
    </w:p>
    <w:p w:rsidR="008513FC" w:rsidRDefault="008737DC">
      <w:pPr>
        <w:widowControl w:val="0"/>
        <w:pBdr>
          <w:top w:val="nil"/>
          <w:left w:val="nil"/>
          <w:bottom w:val="nil"/>
          <w:right w:val="nil"/>
          <w:between w:val="nil"/>
        </w:pBdr>
        <w:tabs>
          <w:tab w:val="left" w:pos="142"/>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использования иных способов обработки персональных данных.</w:t>
      </w:r>
    </w:p>
    <w:p w:rsidR="008513FC" w:rsidRDefault="008737DC">
      <w:pPr>
        <w:widowControl w:val="0"/>
        <w:numPr>
          <w:ilvl w:val="1"/>
          <w:numId w:val="1"/>
        </w:numPr>
        <w:pBdr>
          <w:top w:val="nil"/>
          <w:left w:val="nil"/>
          <w:bottom w:val="nil"/>
          <w:right w:val="nil"/>
          <w:between w:val="nil"/>
        </w:pBdr>
        <w:tabs>
          <w:tab w:val="left" w:pos="142"/>
        </w:tabs>
        <w:spacing w:after="12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8513FC" w:rsidRDefault="008737DC">
      <w:pPr>
        <w:widowControl w:val="0"/>
        <w:pBdr>
          <w:top w:val="nil"/>
          <w:left w:val="nil"/>
          <w:bottom w:val="nil"/>
          <w:right w:val="nil"/>
          <w:between w:val="nil"/>
        </w:pBdr>
        <w:tabs>
          <w:tab w:val="left" w:pos="142"/>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 18.</w:t>
      </w:r>
    </w:p>
    <w:p w:rsidR="008513FC" w:rsidRDefault="008737DC">
      <w:pPr>
        <w:widowControl w:val="0"/>
        <w:numPr>
          <w:ilvl w:val="1"/>
          <w:numId w:val="1"/>
        </w:numPr>
        <w:pBdr>
          <w:top w:val="nil"/>
          <w:left w:val="nil"/>
          <w:bottom w:val="nil"/>
          <w:right w:val="nil"/>
          <w:between w:val="nil"/>
        </w:pBdr>
        <w:tabs>
          <w:tab w:val="left" w:pos="142"/>
        </w:tabs>
        <w:spacing w:after="12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8513FC" w:rsidRDefault="008737DC">
      <w:pPr>
        <w:widowControl w:val="0"/>
        <w:numPr>
          <w:ilvl w:val="1"/>
          <w:numId w:val="1"/>
        </w:numPr>
        <w:pBdr>
          <w:top w:val="nil"/>
          <w:left w:val="nil"/>
          <w:bottom w:val="nil"/>
          <w:right w:val="nil"/>
          <w:between w:val="nil"/>
        </w:pBdr>
        <w:tabs>
          <w:tab w:val="left" w:pos="142"/>
        </w:tabs>
        <w:spacing w:after="12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8513FC" w:rsidRDefault="008737DC">
      <w:pPr>
        <w:widowControl w:val="0"/>
        <w:pBdr>
          <w:top w:val="nil"/>
          <w:left w:val="nil"/>
          <w:bottom w:val="nil"/>
          <w:right w:val="nil"/>
          <w:between w:val="nil"/>
        </w:pBdr>
        <w:tabs>
          <w:tab w:val="left" w:pos="142"/>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определяет угрозы безопасности персональных данных при их обработке;</w:t>
      </w:r>
    </w:p>
    <w:p w:rsidR="008513FC" w:rsidRDefault="008737DC">
      <w:pPr>
        <w:widowControl w:val="0"/>
        <w:pBdr>
          <w:top w:val="nil"/>
          <w:left w:val="nil"/>
          <w:bottom w:val="nil"/>
          <w:right w:val="nil"/>
          <w:between w:val="nil"/>
        </w:pBdr>
        <w:tabs>
          <w:tab w:val="left" w:pos="142"/>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t>
      </w:r>
      <w:r>
        <w:rPr>
          <w:rFonts w:ascii="Times New Roman" w:eastAsia="Times New Roman" w:hAnsi="Times New Roman" w:cs="Times New Roman"/>
          <w:color w:val="000000"/>
        </w:rPr>
        <w:tab/>
        <w:t>принимает локальные нормативные акты и иные документы, регулирующие отношения в сфере обработки и защиты персональных данных;</w:t>
      </w:r>
    </w:p>
    <w:p w:rsidR="008513FC" w:rsidRDefault="008737DC">
      <w:pPr>
        <w:widowControl w:val="0"/>
        <w:pBdr>
          <w:top w:val="nil"/>
          <w:left w:val="nil"/>
          <w:bottom w:val="nil"/>
          <w:right w:val="nil"/>
          <w:between w:val="nil"/>
        </w:pBdr>
        <w:tabs>
          <w:tab w:val="left" w:pos="142"/>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назначает лиц, ответственных за обеспечение безопасности персональных данных в информационных системах Оператора;</w:t>
      </w:r>
    </w:p>
    <w:p w:rsidR="008513FC" w:rsidRDefault="008737DC">
      <w:pPr>
        <w:widowControl w:val="0"/>
        <w:pBdr>
          <w:top w:val="nil"/>
          <w:left w:val="nil"/>
          <w:bottom w:val="nil"/>
          <w:right w:val="nil"/>
          <w:between w:val="nil"/>
        </w:pBdr>
        <w:tabs>
          <w:tab w:val="left" w:pos="142"/>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создает необходимые условия для работы с персональными данными;</w:t>
      </w:r>
    </w:p>
    <w:p w:rsidR="008513FC" w:rsidRDefault="008737DC">
      <w:pPr>
        <w:widowControl w:val="0"/>
        <w:pBdr>
          <w:top w:val="nil"/>
          <w:left w:val="nil"/>
          <w:bottom w:val="nil"/>
          <w:right w:val="nil"/>
          <w:between w:val="nil"/>
        </w:pBdr>
        <w:tabs>
          <w:tab w:val="left" w:pos="142"/>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организует учет документов, содержащих персональные данные;</w:t>
      </w:r>
    </w:p>
    <w:p w:rsidR="008513FC" w:rsidRDefault="008737DC">
      <w:pPr>
        <w:widowControl w:val="0"/>
        <w:pBdr>
          <w:top w:val="nil"/>
          <w:left w:val="nil"/>
          <w:bottom w:val="nil"/>
          <w:right w:val="nil"/>
          <w:between w:val="nil"/>
        </w:pBdr>
        <w:tabs>
          <w:tab w:val="left" w:pos="142"/>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организует работу с информационными системами, в которых обрабатываются персональные данные;</w:t>
      </w:r>
    </w:p>
    <w:p w:rsidR="008513FC" w:rsidRDefault="008737DC">
      <w:pPr>
        <w:widowControl w:val="0"/>
        <w:pBdr>
          <w:top w:val="nil"/>
          <w:left w:val="nil"/>
          <w:bottom w:val="nil"/>
          <w:right w:val="nil"/>
          <w:between w:val="nil"/>
        </w:pBdr>
        <w:tabs>
          <w:tab w:val="left" w:pos="142"/>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хранит персональные данные в условиях, при которых обеспечивается их сохранность и исключается неправомерный доступ к ним;</w:t>
      </w:r>
    </w:p>
    <w:p w:rsidR="008513FC" w:rsidRDefault="008737DC">
      <w:pPr>
        <w:widowControl w:val="0"/>
        <w:pBdr>
          <w:top w:val="nil"/>
          <w:left w:val="nil"/>
          <w:bottom w:val="nil"/>
          <w:right w:val="nil"/>
          <w:between w:val="nil"/>
        </w:pBdr>
        <w:tabs>
          <w:tab w:val="left" w:pos="142"/>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организует обучение работников Оператора, осуществляющих обработку персональных данных.</w:t>
      </w:r>
    </w:p>
    <w:p w:rsidR="008513FC" w:rsidRDefault="008737DC">
      <w:pPr>
        <w:widowControl w:val="0"/>
        <w:numPr>
          <w:ilvl w:val="1"/>
          <w:numId w:val="1"/>
        </w:numPr>
        <w:pBdr>
          <w:top w:val="nil"/>
          <w:left w:val="nil"/>
          <w:bottom w:val="nil"/>
          <w:right w:val="nil"/>
          <w:between w:val="nil"/>
        </w:pBdr>
        <w:tabs>
          <w:tab w:val="left" w:pos="142"/>
        </w:tabs>
        <w:spacing w:after="12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rsidR="008513FC" w:rsidRDefault="008737DC">
      <w:pPr>
        <w:widowControl w:val="0"/>
        <w:numPr>
          <w:ilvl w:val="1"/>
          <w:numId w:val="1"/>
        </w:numPr>
        <w:pBdr>
          <w:top w:val="nil"/>
          <w:left w:val="nil"/>
          <w:bottom w:val="nil"/>
          <w:right w:val="nil"/>
          <w:between w:val="nil"/>
        </w:pBdr>
        <w:tabs>
          <w:tab w:val="left" w:pos="142"/>
        </w:tabs>
        <w:spacing w:after="12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8513FC" w:rsidRDefault="008513FC">
      <w:pPr>
        <w:widowControl w:val="0"/>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p>
    <w:p w:rsidR="008513FC" w:rsidRDefault="008737DC">
      <w:pPr>
        <w:widowControl w:val="0"/>
        <w:numPr>
          <w:ilvl w:val="0"/>
          <w:numId w:val="1"/>
        </w:num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АКТУАЛИЗАЦИЯ, ИСПРАВЛЕНИЕ, УДАЛЕНИЕ И УНИЧТОЖЕНИЕ</w:t>
      </w:r>
    </w:p>
    <w:p w:rsidR="008513FC" w:rsidRDefault="008737DC">
      <w:pPr>
        <w:widowControl w:val="0"/>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ПЕРСОНАЛЬНЫХ ДАННЫХ, ОТВЕТЫ НА ЗАПРОСЫ СУБЪЕКТОВ</w:t>
      </w:r>
    </w:p>
    <w:p w:rsidR="008513FC" w:rsidRDefault="008737DC">
      <w:pPr>
        <w:widowControl w:val="0"/>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 ДОСТУП К ПЕРСОНАЛЬНЫМ ДАННЫМ</w:t>
      </w:r>
    </w:p>
    <w:p w:rsidR="008513FC" w:rsidRDefault="008513FC">
      <w:pPr>
        <w:widowControl w:val="0"/>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p>
    <w:p w:rsidR="008513FC" w:rsidRDefault="008737DC">
      <w:pPr>
        <w:widowControl w:val="0"/>
        <w:numPr>
          <w:ilvl w:val="1"/>
          <w:numId w:val="1"/>
        </w:numPr>
        <w:pBdr>
          <w:top w:val="nil"/>
          <w:left w:val="nil"/>
          <w:bottom w:val="nil"/>
          <w:right w:val="nil"/>
          <w:between w:val="nil"/>
        </w:pBdr>
        <w:tabs>
          <w:tab w:val="left" w:pos="0"/>
        </w:tabs>
        <w:spacing w:after="12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 при обращении либо при получении запроса Субъекта персональных данных или его представителя в течение 10 (десяти) рабочих дней с момента поступления обращения или получения запроса.</w:t>
      </w:r>
    </w:p>
    <w:p w:rsidR="008513FC" w:rsidRDefault="008737DC">
      <w:pPr>
        <w:widowControl w:val="0"/>
        <w:pBdr>
          <w:top w:val="nil"/>
          <w:left w:val="nil"/>
          <w:bottom w:val="nil"/>
          <w:right w:val="nil"/>
          <w:between w:val="nil"/>
        </w:pBdr>
        <w:tabs>
          <w:tab w:val="left" w:pos="0"/>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8513FC" w:rsidRDefault="008737D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Субъект персональных данных может реализовать права по получению информации, касающейся обработки его персональных данных, а также права по уточнению его персональных данных, их блокированию или уничтожению, обратившись к Оператору с соответствующим запросом по адресу: 117545, город Москва, Дорожная ул., д.1 к.5 стр.3 </w:t>
      </w:r>
      <w:r>
        <w:rPr>
          <w:rFonts w:ascii="Times New Roman" w:eastAsia="Times New Roman" w:hAnsi="Times New Roman" w:cs="Times New Roman"/>
        </w:rPr>
        <w:t xml:space="preserve">или путем обращения к Оператору с соответствующим запросом по электронной почте lawyers@supremo.ru. </w:t>
      </w:r>
    </w:p>
    <w:p w:rsidR="008513FC" w:rsidRDefault="008513FC">
      <w:pPr>
        <w:widowControl w:val="0"/>
        <w:pBdr>
          <w:top w:val="nil"/>
          <w:left w:val="nil"/>
          <w:bottom w:val="nil"/>
          <w:right w:val="nil"/>
          <w:between w:val="nil"/>
        </w:pBdr>
        <w:tabs>
          <w:tab w:val="left" w:pos="0"/>
        </w:tabs>
        <w:spacing w:after="120" w:line="240" w:lineRule="auto"/>
        <w:jc w:val="both"/>
        <w:rPr>
          <w:rFonts w:ascii="Times New Roman" w:eastAsia="Times New Roman" w:hAnsi="Times New Roman" w:cs="Times New Roman"/>
          <w:color w:val="000000"/>
        </w:rPr>
      </w:pPr>
    </w:p>
    <w:p w:rsidR="008513FC" w:rsidRDefault="008737DC">
      <w:pPr>
        <w:widowControl w:val="0"/>
        <w:pBdr>
          <w:top w:val="nil"/>
          <w:left w:val="nil"/>
          <w:bottom w:val="nil"/>
          <w:right w:val="nil"/>
          <w:between w:val="nil"/>
        </w:pBdr>
        <w:tabs>
          <w:tab w:val="left" w:pos="0"/>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Запрос должен содержать:</w:t>
      </w:r>
    </w:p>
    <w:p w:rsidR="008513FC" w:rsidRDefault="008737DC">
      <w:pPr>
        <w:widowControl w:val="0"/>
        <w:pBdr>
          <w:top w:val="nil"/>
          <w:left w:val="nil"/>
          <w:bottom w:val="nil"/>
          <w:right w:val="nil"/>
          <w:between w:val="nil"/>
        </w:pBdr>
        <w:tabs>
          <w:tab w:val="left" w:pos="0"/>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8513FC" w:rsidRDefault="008737DC">
      <w:pPr>
        <w:widowControl w:val="0"/>
        <w:pBdr>
          <w:top w:val="nil"/>
          <w:left w:val="nil"/>
          <w:bottom w:val="nil"/>
          <w:right w:val="nil"/>
          <w:between w:val="nil"/>
        </w:pBdr>
        <w:tabs>
          <w:tab w:val="left" w:pos="0"/>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8513FC" w:rsidRDefault="008737DC">
      <w:pPr>
        <w:widowControl w:val="0"/>
        <w:pBdr>
          <w:top w:val="nil"/>
          <w:left w:val="nil"/>
          <w:bottom w:val="nil"/>
          <w:right w:val="nil"/>
          <w:between w:val="nil"/>
        </w:pBdr>
        <w:tabs>
          <w:tab w:val="left" w:pos="0"/>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подпись субъекта персональных данных или его представителя.</w:t>
      </w:r>
    </w:p>
    <w:p w:rsidR="008513FC" w:rsidRDefault="008737DC">
      <w:pPr>
        <w:widowControl w:val="0"/>
        <w:pBdr>
          <w:top w:val="nil"/>
          <w:left w:val="nil"/>
          <w:bottom w:val="nil"/>
          <w:right w:val="nil"/>
          <w:between w:val="nil"/>
        </w:pBdr>
        <w:tabs>
          <w:tab w:val="left" w:pos="0"/>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Запрос может быть направлен в форме электронного документа и подписан электронной подписью </w:t>
      </w:r>
      <w:r>
        <w:rPr>
          <w:rFonts w:ascii="Times New Roman" w:eastAsia="Times New Roman" w:hAnsi="Times New Roman" w:cs="Times New Roman"/>
          <w:color w:val="000000"/>
        </w:rPr>
        <w:lastRenderedPageBreak/>
        <w:t>в соответствии с законодательством Российской Федерации.</w:t>
      </w:r>
    </w:p>
    <w:p w:rsidR="008513FC" w:rsidRDefault="008737DC">
      <w:pPr>
        <w:widowControl w:val="0"/>
        <w:pBdr>
          <w:top w:val="nil"/>
          <w:left w:val="nil"/>
          <w:bottom w:val="nil"/>
          <w:right w:val="nil"/>
          <w:between w:val="nil"/>
        </w:pBdr>
        <w:tabs>
          <w:tab w:val="left" w:pos="0"/>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8513FC" w:rsidRDefault="008737DC">
      <w:pPr>
        <w:widowControl w:val="0"/>
        <w:pBdr>
          <w:top w:val="nil"/>
          <w:left w:val="nil"/>
          <w:bottom w:val="nil"/>
          <w:right w:val="nil"/>
          <w:between w:val="nil"/>
        </w:pBdr>
        <w:tabs>
          <w:tab w:val="left" w:pos="0"/>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8513FC" w:rsidRDefault="008737DC">
      <w:pPr>
        <w:widowControl w:val="0"/>
        <w:numPr>
          <w:ilvl w:val="1"/>
          <w:numId w:val="1"/>
        </w:numPr>
        <w:pBdr>
          <w:top w:val="nil"/>
          <w:left w:val="nil"/>
          <w:bottom w:val="nil"/>
          <w:right w:val="nil"/>
          <w:between w:val="nil"/>
        </w:pBdr>
        <w:tabs>
          <w:tab w:val="left" w:pos="0"/>
        </w:tabs>
        <w:spacing w:after="12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8513FC" w:rsidRDefault="008737DC">
      <w:pPr>
        <w:widowControl w:val="0"/>
        <w:pBdr>
          <w:top w:val="nil"/>
          <w:left w:val="nil"/>
          <w:bottom w:val="nil"/>
          <w:right w:val="nil"/>
          <w:between w:val="nil"/>
        </w:pBdr>
        <w:tabs>
          <w:tab w:val="left" w:pos="0"/>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8513FC" w:rsidRDefault="008737DC">
      <w:pPr>
        <w:widowControl w:val="0"/>
        <w:numPr>
          <w:ilvl w:val="1"/>
          <w:numId w:val="1"/>
        </w:numPr>
        <w:pBdr>
          <w:top w:val="nil"/>
          <w:left w:val="nil"/>
          <w:bottom w:val="nil"/>
          <w:right w:val="nil"/>
          <w:between w:val="nil"/>
        </w:pBdr>
        <w:tabs>
          <w:tab w:val="left" w:pos="0"/>
        </w:tabs>
        <w:spacing w:after="12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8513FC" w:rsidRDefault="008737DC">
      <w:pPr>
        <w:widowControl w:val="0"/>
        <w:numPr>
          <w:ilvl w:val="1"/>
          <w:numId w:val="1"/>
        </w:numPr>
        <w:pBdr>
          <w:top w:val="nil"/>
          <w:left w:val="nil"/>
          <w:bottom w:val="nil"/>
          <w:right w:val="nil"/>
          <w:between w:val="nil"/>
        </w:pBdr>
        <w:tabs>
          <w:tab w:val="left" w:pos="0"/>
        </w:tabs>
        <w:spacing w:after="12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8513FC" w:rsidRDefault="008737DC">
      <w:pPr>
        <w:widowControl w:val="0"/>
        <w:pBdr>
          <w:top w:val="nil"/>
          <w:left w:val="nil"/>
          <w:bottom w:val="nil"/>
          <w:right w:val="nil"/>
          <w:between w:val="nil"/>
        </w:pBdr>
        <w:tabs>
          <w:tab w:val="left" w:pos="0"/>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иное не предусмотрено договором, стороной которого, выгодоприобретателем или поручителем, по которому является субъект персональных данных;</w:t>
      </w:r>
    </w:p>
    <w:p w:rsidR="008513FC" w:rsidRDefault="008737DC">
      <w:pPr>
        <w:widowControl w:val="0"/>
        <w:pBdr>
          <w:top w:val="nil"/>
          <w:left w:val="nil"/>
          <w:bottom w:val="nil"/>
          <w:right w:val="nil"/>
          <w:between w:val="nil"/>
        </w:pBdr>
        <w:tabs>
          <w:tab w:val="left" w:pos="0"/>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8513FC" w:rsidRDefault="008737DC">
      <w:pPr>
        <w:widowControl w:val="0"/>
        <w:pBdr>
          <w:top w:val="nil"/>
          <w:left w:val="nil"/>
          <w:bottom w:val="nil"/>
          <w:right w:val="nil"/>
          <w:between w:val="nil"/>
        </w:pBdr>
        <w:tabs>
          <w:tab w:val="left" w:pos="0"/>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иное не предусмотрено другим соглашением между Оператором и субъектом персональных данных.</w:t>
      </w:r>
    </w:p>
    <w:p w:rsidR="008513FC" w:rsidRDefault="008513FC">
      <w:pPr>
        <w:widowControl w:val="0"/>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p>
    <w:p w:rsidR="008513FC" w:rsidRDefault="008737DC">
      <w:pPr>
        <w:rPr>
          <w:rFonts w:ascii="Times New Roman" w:eastAsia="Times New Roman" w:hAnsi="Times New Roman" w:cs="Times New Roman"/>
        </w:rPr>
      </w:pPr>
      <w:bookmarkStart w:id="2" w:name="_GoBack"/>
      <w:bookmarkEnd w:id="2"/>
      <w:r>
        <w:br w:type="page"/>
      </w:r>
    </w:p>
    <w:p w:rsidR="008513FC" w:rsidRDefault="008513FC">
      <w:pPr>
        <w:spacing w:after="0"/>
        <w:jc w:val="right"/>
        <w:rPr>
          <w:rFonts w:ascii="Times New Roman" w:eastAsia="Times New Roman" w:hAnsi="Times New Roman" w:cs="Times New Roman"/>
        </w:rPr>
      </w:pPr>
    </w:p>
    <w:p w:rsidR="008513FC" w:rsidRDefault="008737DC">
      <w:pPr>
        <w:widowControl w:val="0"/>
        <w:pBdr>
          <w:top w:val="nil"/>
          <w:left w:val="nil"/>
          <w:bottom w:val="nil"/>
          <w:right w:val="nil"/>
          <w:between w:val="nil"/>
        </w:pBdr>
        <w:tabs>
          <w:tab w:val="left" w:pos="0"/>
        </w:tabs>
        <w:spacing w:after="12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СВЕДЕНИЯ</w:t>
      </w:r>
    </w:p>
    <w:p w:rsidR="008513FC" w:rsidRDefault="008737DC">
      <w:pPr>
        <w:widowControl w:val="0"/>
        <w:pBdr>
          <w:top w:val="nil"/>
          <w:left w:val="nil"/>
          <w:bottom w:val="nil"/>
          <w:right w:val="nil"/>
          <w:between w:val="nil"/>
        </w:pBdr>
        <w:tabs>
          <w:tab w:val="left" w:pos="0"/>
        </w:tabs>
        <w:spacing w:after="12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 реализуемых Оператором требованиях к защите персональных данных</w:t>
      </w:r>
    </w:p>
    <w:p w:rsidR="008513FC" w:rsidRDefault="008513FC">
      <w:pPr>
        <w:widowControl w:val="0"/>
        <w:pBdr>
          <w:top w:val="nil"/>
          <w:left w:val="nil"/>
          <w:bottom w:val="nil"/>
          <w:right w:val="nil"/>
          <w:between w:val="nil"/>
        </w:pBdr>
        <w:tabs>
          <w:tab w:val="left" w:pos="0"/>
        </w:tabs>
        <w:spacing w:after="120" w:line="240" w:lineRule="auto"/>
        <w:jc w:val="center"/>
        <w:rPr>
          <w:rFonts w:ascii="Times New Roman" w:eastAsia="Times New Roman" w:hAnsi="Times New Roman" w:cs="Times New Roman"/>
          <w:b/>
          <w:color w:val="000000"/>
        </w:rPr>
      </w:pPr>
    </w:p>
    <w:p w:rsidR="008513FC" w:rsidRDefault="008737DC">
      <w:pPr>
        <w:widowControl w:val="0"/>
        <w:numPr>
          <w:ilvl w:val="0"/>
          <w:numId w:val="5"/>
        </w:numPr>
        <w:pBdr>
          <w:top w:val="nil"/>
          <w:left w:val="nil"/>
          <w:bottom w:val="nil"/>
          <w:right w:val="nil"/>
          <w:between w:val="nil"/>
        </w:pBdr>
        <w:tabs>
          <w:tab w:val="left" w:pos="0"/>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Определен уровень защищенности персональных данных, обрабатываемых в информационных системах персональных данных Оператора с установлением требований для необходимого уровня защищенности информационных систем персональных данных; </w:t>
      </w:r>
    </w:p>
    <w:p w:rsidR="008513FC" w:rsidRDefault="008737DC">
      <w:pPr>
        <w:widowControl w:val="0"/>
        <w:numPr>
          <w:ilvl w:val="0"/>
          <w:numId w:val="5"/>
        </w:numPr>
        <w:pBdr>
          <w:top w:val="nil"/>
          <w:left w:val="nil"/>
          <w:bottom w:val="nil"/>
          <w:right w:val="nil"/>
          <w:between w:val="nil"/>
        </w:pBdr>
        <w:tabs>
          <w:tab w:val="left" w:pos="0"/>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Осуществляется контроль за принимаемыми мерами по обеспечению безопасности персональных данных и уровнем защищенности информационных систем персональных данных;</w:t>
      </w:r>
    </w:p>
    <w:p w:rsidR="008513FC" w:rsidRDefault="008737DC">
      <w:pPr>
        <w:widowControl w:val="0"/>
        <w:numPr>
          <w:ilvl w:val="0"/>
          <w:numId w:val="5"/>
        </w:numPr>
        <w:pBdr>
          <w:top w:val="nil"/>
          <w:left w:val="nil"/>
          <w:bottom w:val="nil"/>
          <w:right w:val="nil"/>
          <w:between w:val="nil"/>
        </w:pBdr>
        <w:tabs>
          <w:tab w:val="left" w:pos="0"/>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Предусмотрен учет машинных носителей персональных данных; </w:t>
      </w:r>
    </w:p>
    <w:p w:rsidR="008513FC" w:rsidRDefault="008737DC">
      <w:pPr>
        <w:widowControl w:val="0"/>
        <w:numPr>
          <w:ilvl w:val="0"/>
          <w:numId w:val="5"/>
        </w:numPr>
        <w:pBdr>
          <w:top w:val="nil"/>
          <w:left w:val="nil"/>
          <w:bottom w:val="nil"/>
          <w:right w:val="nil"/>
          <w:between w:val="nil"/>
        </w:pBdr>
        <w:tabs>
          <w:tab w:val="left" w:pos="0"/>
        </w:tabs>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Осуществляется обнаружение фактов несанкционированного доступа к персональным данным и принятие соответствующих мер;</w:t>
      </w:r>
    </w:p>
    <w:p w:rsidR="008513FC" w:rsidRDefault="008737DC">
      <w:pPr>
        <w:widowControl w:val="0"/>
        <w:numPr>
          <w:ilvl w:val="0"/>
          <w:numId w:val="5"/>
        </w:numPr>
        <w:pBdr>
          <w:top w:val="nil"/>
          <w:left w:val="nil"/>
          <w:bottom w:val="nil"/>
          <w:right w:val="nil"/>
          <w:between w:val="nil"/>
        </w:pBdr>
        <w:tabs>
          <w:tab w:val="left" w:pos="0"/>
        </w:tabs>
        <w:spacing w:after="120" w:line="240" w:lineRule="auto"/>
        <w:jc w:val="both"/>
        <w:rPr>
          <w:rFonts w:ascii="Times New Roman" w:eastAsia="Times New Roman" w:hAnsi="Times New Roman" w:cs="Times New Roman"/>
          <w:color w:val="000000"/>
        </w:rPr>
        <w:sectPr w:rsidR="008513FC">
          <w:headerReference w:type="default" r:id="rId8"/>
          <w:footerReference w:type="default" r:id="rId9"/>
          <w:headerReference w:type="first" r:id="rId10"/>
          <w:pgSz w:w="11906" w:h="16838"/>
          <w:pgMar w:top="1134" w:right="850" w:bottom="568" w:left="1701" w:header="708" w:footer="403" w:gutter="0"/>
          <w:pgNumType w:start="1"/>
          <w:cols w:space="720"/>
          <w:titlePg/>
        </w:sectPr>
      </w:pPr>
      <w:r>
        <w:rPr>
          <w:rFonts w:ascii="Times New Roman" w:eastAsia="Times New Roman" w:hAnsi="Times New Roman" w:cs="Times New Roman"/>
          <w:color w:val="000000"/>
        </w:rPr>
        <w:t>Осуществляется контроль за принимаемыми мерами по обеспечению безопасности персональных данных и уровнем защищенности информационных систем персональных данных средства обеспечения безопасности.</w:t>
      </w:r>
    </w:p>
    <w:p w:rsidR="008513FC" w:rsidRDefault="008513FC" w:rsidP="00957958">
      <w:pPr>
        <w:spacing w:after="0"/>
        <w:ind w:left="300"/>
        <w:jc w:val="right"/>
        <w:rPr>
          <w:rFonts w:ascii="Times New Roman" w:eastAsia="Times New Roman" w:hAnsi="Times New Roman" w:cs="Times New Roman"/>
          <w:color w:val="000000"/>
        </w:rPr>
      </w:pPr>
      <w:bookmarkStart w:id="3" w:name="_heading=h.1fob9te" w:colFirst="0" w:colLast="0"/>
      <w:bookmarkEnd w:id="3"/>
    </w:p>
    <w:sectPr w:rsidR="008513FC">
      <w:headerReference w:type="first" r:id="rId11"/>
      <w:pgSz w:w="16838" w:h="11906" w:orient="landscape"/>
      <w:pgMar w:top="1433" w:right="1134" w:bottom="850" w:left="568" w:header="708" w:footer="40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233" w:rsidRDefault="00C61233">
      <w:pPr>
        <w:spacing w:after="0" w:line="240" w:lineRule="auto"/>
      </w:pPr>
      <w:r>
        <w:separator/>
      </w:r>
    </w:p>
  </w:endnote>
  <w:endnote w:type="continuationSeparator" w:id="0">
    <w:p w:rsidR="00C61233" w:rsidRDefault="00C61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3FC" w:rsidRDefault="008737DC">
    <w:pPr>
      <w:pBdr>
        <w:top w:val="nil"/>
        <w:left w:val="nil"/>
        <w:bottom w:val="nil"/>
        <w:right w:val="nil"/>
        <w:between w:val="nil"/>
      </w:pBdr>
      <w:tabs>
        <w:tab w:val="center" w:pos="4677"/>
        <w:tab w:val="right" w:pos="9355"/>
      </w:tabs>
      <w:spacing w:after="0" w:line="240" w:lineRule="auto"/>
      <w:jc w:val="center"/>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E1EC1">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rsidR="008513FC" w:rsidRDefault="008513FC">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233" w:rsidRDefault="00C61233">
      <w:pPr>
        <w:spacing w:after="0" w:line="240" w:lineRule="auto"/>
      </w:pPr>
      <w:r>
        <w:separator/>
      </w:r>
    </w:p>
  </w:footnote>
  <w:footnote w:type="continuationSeparator" w:id="0">
    <w:p w:rsidR="00C61233" w:rsidRDefault="00C61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22" w:rsidRDefault="00F77722" w:rsidP="00F77722">
    <w:pPr>
      <w:jc w:val="center"/>
      <w:rPr>
        <w:rFonts w:ascii="Times New Roman" w:eastAsia="Times New Roman" w:hAnsi="Times New Roman" w:cs="Times New Roman"/>
        <w:b/>
      </w:rPr>
    </w:pPr>
  </w:p>
  <w:p w:rsidR="00F77722" w:rsidRDefault="00F7772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3FC" w:rsidRDefault="008513FC">
    <w:pPr>
      <w:pBdr>
        <w:top w:val="nil"/>
        <w:left w:val="nil"/>
        <w:bottom w:val="nil"/>
        <w:right w:val="nil"/>
        <w:between w:val="nil"/>
      </w:pBdr>
      <w:tabs>
        <w:tab w:val="center" w:pos="4677"/>
        <w:tab w:val="right" w:pos="9355"/>
      </w:tabs>
      <w:spacing w:after="0" w:line="240" w:lineRule="auto"/>
      <w:rPr>
        <w:color w:val="000000"/>
      </w:rPr>
    </w:pPr>
  </w:p>
  <w:p w:rsidR="008513FC" w:rsidRDefault="008513FC">
    <w:pPr>
      <w:pBdr>
        <w:top w:val="nil"/>
        <w:left w:val="nil"/>
        <w:bottom w:val="nil"/>
        <w:right w:val="nil"/>
        <w:between w:val="nil"/>
      </w:pBdr>
      <w:tabs>
        <w:tab w:val="center" w:pos="4677"/>
        <w:tab w:val="right" w:pos="9355"/>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3FC" w:rsidRDefault="008513FC">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1FA"/>
    <w:multiLevelType w:val="multilevel"/>
    <w:tmpl w:val="38545248"/>
    <w:lvl w:ilvl="0">
      <w:start w:val="1"/>
      <w:numFmt w:val="decimal"/>
      <w:lvlText w:val="%1."/>
      <w:lvlJc w:val="left"/>
      <w:pPr>
        <w:ind w:left="720" w:hanging="360"/>
      </w:pPr>
      <w:rPr>
        <w:b/>
      </w:rPr>
    </w:lvl>
    <w:lvl w:ilvl="1">
      <w:start w:val="1"/>
      <w:numFmt w:val="bullet"/>
      <w:lvlText w:val="●"/>
      <w:lvlJc w:val="left"/>
      <w:pPr>
        <w:ind w:left="420" w:hanging="420"/>
      </w:pPr>
      <w:rPr>
        <w:rFonts w:ascii="Noto Sans Symbols" w:eastAsia="Noto Sans Symbols" w:hAnsi="Noto Sans Symbols" w:cs="Noto Sans Symbols"/>
        <w:b w:val="0"/>
      </w:rPr>
    </w:lvl>
    <w:lvl w:ilvl="2">
      <w:start w:val="1"/>
      <w:numFmt w:val="decimal"/>
      <w:lvlText w:val="%1.●.%3."/>
      <w:lvlJc w:val="left"/>
      <w:pPr>
        <w:ind w:left="1080" w:hanging="720"/>
      </w:pPr>
    </w:lvl>
    <w:lvl w:ilvl="3">
      <w:start w:val="1"/>
      <w:numFmt w:val="decimal"/>
      <w:lvlText w:val="%1.●.%3.%4."/>
      <w:lvlJc w:val="left"/>
      <w:pPr>
        <w:ind w:left="1080" w:hanging="720"/>
      </w:pPr>
    </w:lvl>
    <w:lvl w:ilvl="4">
      <w:start w:val="1"/>
      <w:numFmt w:val="decimal"/>
      <w:lvlText w:val="%1.●.%3.%4.%5."/>
      <w:lvlJc w:val="left"/>
      <w:pPr>
        <w:ind w:left="1440" w:hanging="1080"/>
      </w:pPr>
    </w:lvl>
    <w:lvl w:ilvl="5">
      <w:start w:val="1"/>
      <w:numFmt w:val="decimal"/>
      <w:lvlText w:val="%1.●.%3.%4.%5.%6."/>
      <w:lvlJc w:val="left"/>
      <w:pPr>
        <w:ind w:left="1440" w:hanging="1080"/>
      </w:pPr>
    </w:lvl>
    <w:lvl w:ilvl="6">
      <w:start w:val="1"/>
      <w:numFmt w:val="decimal"/>
      <w:lvlText w:val="%1.●.%3.%4.%5.%6.%7."/>
      <w:lvlJc w:val="left"/>
      <w:pPr>
        <w:ind w:left="1800" w:hanging="1440"/>
      </w:pPr>
    </w:lvl>
    <w:lvl w:ilvl="7">
      <w:start w:val="1"/>
      <w:numFmt w:val="decimal"/>
      <w:lvlText w:val="%1.●.%3.%4.%5.%6.%7.%8."/>
      <w:lvlJc w:val="left"/>
      <w:pPr>
        <w:ind w:left="1800" w:hanging="1440"/>
      </w:pPr>
    </w:lvl>
    <w:lvl w:ilvl="8">
      <w:start w:val="1"/>
      <w:numFmt w:val="decimal"/>
      <w:lvlText w:val="%1.●.%3.%4.%5.%6.%7.%8.%9."/>
      <w:lvlJc w:val="left"/>
      <w:pPr>
        <w:ind w:left="2160" w:hanging="1800"/>
      </w:pPr>
    </w:lvl>
  </w:abstractNum>
  <w:abstractNum w:abstractNumId="1" w15:restartNumberingAfterBreak="0">
    <w:nsid w:val="02883EFC"/>
    <w:multiLevelType w:val="multilevel"/>
    <w:tmpl w:val="225EEA1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
      <w:lvlJc w:val="left"/>
      <w:pPr>
        <w:ind w:left="420" w:hanging="420"/>
      </w:pPr>
      <w:rPr>
        <w:rFonts w:ascii="Noto Sans Symbols" w:eastAsia="Noto Sans Symbols" w:hAnsi="Noto Sans Symbols" w:cs="Noto Sans Symbols"/>
        <w:b w:val="0"/>
      </w:rPr>
    </w:lvl>
    <w:lvl w:ilvl="2">
      <w:start w:val="1"/>
      <w:numFmt w:val="decimal"/>
      <w:lvlText w:val="●.●.%3."/>
      <w:lvlJc w:val="left"/>
      <w:pPr>
        <w:ind w:left="1080" w:hanging="720"/>
      </w:pPr>
    </w:lvl>
    <w:lvl w:ilvl="3">
      <w:start w:val="1"/>
      <w:numFmt w:val="decimal"/>
      <w:lvlText w:val="●.●.%3.%4."/>
      <w:lvlJc w:val="left"/>
      <w:pPr>
        <w:ind w:left="1080" w:hanging="720"/>
      </w:pPr>
    </w:lvl>
    <w:lvl w:ilvl="4">
      <w:start w:val="1"/>
      <w:numFmt w:val="decimal"/>
      <w:lvlText w:val="●.●.%3.%4.%5."/>
      <w:lvlJc w:val="left"/>
      <w:pPr>
        <w:ind w:left="1440" w:hanging="1080"/>
      </w:pPr>
    </w:lvl>
    <w:lvl w:ilvl="5">
      <w:start w:val="1"/>
      <w:numFmt w:val="decimal"/>
      <w:lvlText w:val="●.●.%3.%4.%5.%6."/>
      <w:lvlJc w:val="left"/>
      <w:pPr>
        <w:ind w:left="1440" w:hanging="1080"/>
      </w:pPr>
    </w:lvl>
    <w:lvl w:ilvl="6">
      <w:start w:val="1"/>
      <w:numFmt w:val="decimal"/>
      <w:lvlText w:val="●.●.%3.%4.%5.%6.%7."/>
      <w:lvlJc w:val="left"/>
      <w:pPr>
        <w:ind w:left="1800" w:hanging="1440"/>
      </w:pPr>
    </w:lvl>
    <w:lvl w:ilvl="7">
      <w:start w:val="1"/>
      <w:numFmt w:val="decimal"/>
      <w:lvlText w:val="●.●.%3.%4.%5.%6.%7.%8."/>
      <w:lvlJc w:val="left"/>
      <w:pPr>
        <w:ind w:left="1800" w:hanging="1440"/>
      </w:pPr>
    </w:lvl>
    <w:lvl w:ilvl="8">
      <w:start w:val="1"/>
      <w:numFmt w:val="decimal"/>
      <w:lvlText w:val="●.●.%3.%4.%5.%6.%7.%8.%9."/>
      <w:lvlJc w:val="left"/>
      <w:pPr>
        <w:ind w:left="2160" w:hanging="1800"/>
      </w:pPr>
    </w:lvl>
  </w:abstractNum>
  <w:abstractNum w:abstractNumId="2" w15:restartNumberingAfterBreak="0">
    <w:nsid w:val="046260B5"/>
    <w:multiLevelType w:val="multilevel"/>
    <w:tmpl w:val="9806C158"/>
    <w:lvl w:ilvl="0">
      <w:start w:val="1"/>
      <w:numFmt w:val="decimal"/>
      <w:lvlText w:val="%1."/>
      <w:lvlJc w:val="left"/>
      <w:pPr>
        <w:ind w:left="720" w:hanging="360"/>
      </w:pPr>
      <w:rPr>
        <w:b/>
      </w:rPr>
    </w:lvl>
    <w:lvl w:ilvl="1">
      <w:start w:val="1"/>
      <w:numFmt w:val="bullet"/>
      <w:lvlText w:val="●"/>
      <w:lvlJc w:val="left"/>
      <w:pPr>
        <w:ind w:left="420" w:hanging="420"/>
      </w:pPr>
      <w:rPr>
        <w:rFonts w:ascii="Noto Sans Symbols" w:eastAsia="Noto Sans Symbols" w:hAnsi="Noto Sans Symbols" w:cs="Noto Sans Symbols"/>
        <w:b w:val="0"/>
      </w:rPr>
    </w:lvl>
    <w:lvl w:ilvl="2">
      <w:start w:val="1"/>
      <w:numFmt w:val="decimal"/>
      <w:lvlText w:val="%1.●.%3."/>
      <w:lvlJc w:val="left"/>
      <w:pPr>
        <w:ind w:left="1080" w:hanging="720"/>
      </w:pPr>
    </w:lvl>
    <w:lvl w:ilvl="3">
      <w:start w:val="1"/>
      <w:numFmt w:val="decimal"/>
      <w:lvlText w:val="%1.●.%3.%4."/>
      <w:lvlJc w:val="left"/>
      <w:pPr>
        <w:ind w:left="1080" w:hanging="720"/>
      </w:pPr>
    </w:lvl>
    <w:lvl w:ilvl="4">
      <w:start w:val="1"/>
      <w:numFmt w:val="decimal"/>
      <w:lvlText w:val="%1.●.%3.%4.%5."/>
      <w:lvlJc w:val="left"/>
      <w:pPr>
        <w:ind w:left="1440" w:hanging="1080"/>
      </w:pPr>
    </w:lvl>
    <w:lvl w:ilvl="5">
      <w:start w:val="1"/>
      <w:numFmt w:val="decimal"/>
      <w:lvlText w:val="%1.●.%3.%4.%5.%6."/>
      <w:lvlJc w:val="left"/>
      <w:pPr>
        <w:ind w:left="1440" w:hanging="1080"/>
      </w:pPr>
    </w:lvl>
    <w:lvl w:ilvl="6">
      <w:start w:val="1"/>
      <w:numFmt w:val="decimal"/>
      <w:lvlText w:val="%1.●.%3.%4.%5.%6.%7."/>
      <w:lvlJc w:val="left"/>
      <w:pPr>
        <w:ind w:left="1800" w:hanging="1440"/>
      </w:pPr>
    </w:lvl>
    <w:lvl w:ilvl="7">
      <w:start w:val="1"/>
      <w:numFmt w:val="decimal"/>
      <w:lvlText w:val="%1.●.%3.%4.%5.%6.%7.%8."/>
      <w:lvlJc w:val="left"/>
      <w:pPr>
        <w:ind w:left="1800" w:hanging="1440"/>
      </w:pPr>
    </w:lvl>
    <w:lvl w:ilvl="8">
      <w:start w:val="1"/>
      <w:numFmt w:val="decimal"/>
      <w:lvlText w:val="%1.●.%3.%4.%5.%6.%7.%8.%9."/>
      <w:lvlJc w:val="left"/>
      <w:pPr>
        <w:ind w:left="2160" w:hanging="1800"/>
      </w:pPr>
    </w:lvl>
  </w:abstractNum>
  <w:abstractNum w:abstractNumId="3" w15:restartNumberingAfterBreak="0">
    <w:nsid w:val="187921BB"/>
    <w:multiLevelType w:val="multilevel"/>
    <w:tmpl w:val="61E62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9C4517"/>
    <w:multiLevelType w:val="multilevel"/>
    <w:tmpl w:val="AEDA75E4"/>
    <w:lvl w:ilvl="0">
      <w:start w:val="1"/>
      <w:numFmt w:val="decimal"/>
      <w:lvlText w:val="%1."/>
      <w:lvlJc w:val="left"/>
      <w:pPr>
        <w:ind w:left="720" w:hanging="360"/>
      </w:pPr>
      <w:rPr>
        <w:b/>
      </w:rPr>
    </w:lvl>
    <w:lvl w:ilvl="1">
      <w:start w:val="1"/>
      <w:numFmt w:val="decimal"/>
      <w:lvlText w:val="%1.%2."/>
      <w:lvlJc w:val="left"/>
      <w:pPr>
        <w:ind w:left="420" w:hanging="42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FC"/>
    <w:rsid w:val="00596D26"/>
    <w:rsid w:val="005E1EC1"/>
    <w:rsid w:val="008513FC"/>
    <w:rsid w:val="008737DC"/>
    <w:rsid w:val="00957958"/>
    <w:rsid w:val="00A1442E"/>
    <w:rsid w:val="00C61233"/>
    <w:rsid w:val="00F7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BF4C"/>
  <w15:docId w15:val="{63F0019D-EE0D-4B80-8F47-A3BB4948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6034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3487"/>
  </w:style>
  <w:style w:type="paragraph" w:styleId="a6">
    <w:name w:val="footer"/>
    <w:basedOn w:val="a"/>
    <w:link w:val="a7"/>
    <w:uiPriority w:val="99"/>
    <w:unhideWhenUsed/>
    <w:rsid w:val="006034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03487"/>
  </w:style>
  <w:style w:type="paragraph" w:styleId="a8">
    <w:name w:val="List Paragraph"/>
    <w:basedOn w:val="a"/>
    <w:link w:val="a9"/>
    <w:uiPriority w:val="34"/>
    <w:qFormat/>
    <w:rsid w:val="00603487"/>
    <w:pPr>
      <w:ind w:left="720"/>
      <w:contextualSpacing/>
    </w:pPr>
  </w:style>
  <w:style w:type="character" w:styleId="aa">
    <w:name w:val="Hyperlink"/>
    <w:basedOn w:val="a0"/>
    <w:uiPriority w:val="99"/>
    <w:unhideWhenUsed/>
    <w:rsid w:val="004379EC"/>
    <w:rPr>
      <w:color w:val="0563C1" w:themeColor="hyperlink"/>
      <w:u w:val="single"/>
    </w:rPr>
  </w:style>
  <w:style w:type="paragraph" w:customStyle="1" w:styleId="ConsPlusNormal">
    <w:name w:val="ConsPlusNormal"/>
    <w:rsid w:val="00641275"/>
    <w:pPr>
      <w:widowControl w:val="0"/>
      <w:autoSpaceDE w:val="0"/>
      <w:autoSpaceDN w:val="0"/>
      <w:adjustRightInd w:val="0"/>
      <w:spacing w:after="0" w:line="240" w:lineRule="auto"/>
    </w:pPr>
    <w:rPr>
      <w:rFonts w:ascii="Arial" w:eastAsiaTheme="minorEastAsia" w:hAnsi="Arial" w:cs="Arial"/>
      <w:sz w:val="20"/>
      <w:szCs w:val="20"/>
    </w:rPr>
  </w:style>
  <w:style w:type="table" w:styleId="ab">
    <w:name w:val="Table Grid"/>
    <w:basedOn w:val="a1"/>
    <w:uiPriority w:val="39"/>
    <w:rsid w:val="00031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C2A87"/>
    <w:rPr>
      <w:sz w:val="16"/>
      <w:szCs w:val="16"/>
    </w:rPr>
  </w:style>
  <w:style w:type="paragraph" w:styleId="ad">
    <w:name w:val="annotation text"/>
    <w:basedOn w:val="a"/>
    <w:link w:val="ae"/>
    <w:uiPriority w:val="99"/>
    <w:unhideWhenUsed/>
    <w:rsid w:val="00BC2A87"/>
    <w:pPr>
      <w:spacing w:line="240" w:lineRule="auto"/>
    </w:pPr>
    <w:rPr>
      <w:sz w:val="20"/>
      <w:szCs w:val="20"/>
    </w:rPr>
  </w:style>
  <w:style w:type="character" w:customStyle="1" w:styleId="ae">
    <w:name w:val="Текст примечания Знак"/>
    <w:basedOn w:val="a0"/>
    <w:link w:val="ad"/>
    <w:uiPriority w:val="99"/>
    <w:rsid w:val="00BC2A87"/>
    <w:rPr>
      <w:sz w:val="20"/>
      <w:szCs w:val="20"/>
    </w:rPr>
  </w:style>
  <w:style w:type="paragraph" w:styleId="af">
    <w:name w:val="annotation subject"/>
    <w:basedOn w:val="ad"/>
    <w:next w:val="ad"/>
    <w:link w:val="af0"/>
    <w:uiPriority w:val="99"/>
    <w:semiHidden/>
    <w:unhideWhenUsed/>
    <w:rsid w:val="00BC2A87"/>
    <w:rPr>
      <w:b/>
      <w:bCs/>
    </w:rPr>
  </w:style>
  <w:style w:type="character" w:customStyle="1" w:styleId="af0">
    <w:name w:val="Тема примечания Знак"/>
    <w:basedOn w:val="ae"/>
    <w:link w:val="af"/>
    <w:uiPriority w:val="99"/>
    <w:semiHidden/>
    <w:rsid w:val="00BC2A87"/>
    <w:rPr>
      <w:b/>
      <w:bCs/>
      <w:sz w:val="20"/>
      <w:szCs w:val="20"/>
    </w:rPr>
  </w:style>
  <w:style w:type="paragraph" w:styleId="af1">
    <w:name w:val="Balloon Text"/>
    <w:basedOn w:val="a"/>
    <w:link w:val="af2"/>
    <w:uiPriority w:val="99"/>
    <w:semiHidden/>
    <w:unhideWhenUsed/>
    <w:rsid w:val="00BC2A87"/>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BC2A87"/>
    <w:rPr>
      <w:rFonts w:ascii="Segoe UI" w:hAnsi="Segoe UI" w:cs="Segoe UI"/>
      <w:sz w:val="18"/>
      <w:szCs w:val="18"/>
    </w:rPr>
  </w:style>
  <w:style w:type="table" w:customStyle="1" w:styleId="10">
    <w:name w:val="Сетка таблицы1"/>
    <w:basedOn w:val="a1"/>
    <w:next w:val="ab"/>
    <w:uiPriority w:val="39"/>
    <w:rsid w:val="00142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rsid w:val="00AA3515"/>
    <w:rPr>
      <w:rFonts w:ascii="Times New Roman" w:eastAsia="Times New Roman" w:hAnsi="Times New Roman" w:cs="Times New Roman" w:hint="default"/>
      <w:sz w:val="20"/>
      <w:szCs w:val="20"/>
    </w:rPr>
  </w:style>
  <w:style w:type="character" w:customStyle="1" w:styleId="a9">
    <w:name w:val="Абзац списка Знак"/>
    <w:link w:val="a8"/>
    <w:uiPriority w:val="34"/>
    <w:rsid w:val="00AA3515"/>
  </w:style>
  <w:style w:type="paragraph" w:styleId="af3">
    <w:name w:val="Revision"/>
    <w:hidden/>
    <w:uiPriority w:val="99"/>
    <w:semiHidden/>
    <w:rsid w:val="00472C33"/>
    <w:pPr>
      <w:spacing w:after="0" w:line="240" w:lineRule="auto"/>
    </w:p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1D0AWlM1JWpbJLshetx6j5OFWg==">CgMxLjAyCGguZ2pkZ3hzMgloLjMwajB6bGwyCWguMWZvYjl0ZTgAciExVGJSaWNUZDNiSDExaTBudF9MX3gwMFNWX1Q4YzRTTGI=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4585</Words>
  <Characters>26135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Вязовецкова Юлия Равиловна</dc:creator>
  <cp:lastModifiedBy>Вязовецкова Юлия</cp:lastModifiedBy>
  <cp:revision>4</cp:revision>
  <dcterms:created xsi:type="dcterms:W3CDTF">2024-10-09T07:07:00Z</dcterms:created>
  <dcterms:modified xsi:type="dcterms:W3CDTF">2024-10-09T10:06:00Z</dcterms:modified>
</cp:coreProperties>
</file>